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6F957" w14:textId="737D873B" w:rsidR="00EA07B2" w:rsidRDefault="00C463B8" w:rsidP="00081DEA">
      <w:pPr>
        <w:tabs>
          <w:tab w:val="right" w:pos="10440"/>
          <w:tab w:val="right" w:pos="13323"/>
        </w:tabs>
        <w:spacing w:before="0" w:beforeAutospacing="0" w:after="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3GPP TSG-RAN WG4 Meeting #10</w:t>
      </w:r>
      <w:r w:rsidR="00594AB2">
        <w:rPr>
          <w:rFonts w:ascii="Arial" w:eastAsia="MS Mincho" w:hAnsi="Arial" w:cs="Arial"/>
          <w:b/>
        </w:rPr>
        <w:t>7</w:t>
      </w:r>
      <w:r>
        <w:rPr>
          <w:rFonts w:ascii="Arial" w:eastAsia="MS Mincho" w:hAnsi="Arial" w:cs="Arial"/>
          <w:b/>
        </w:rPr>
        <w:tab/>
        <w:t>R4-23</w:t>
      </w:r>
      <w:r w:rsidR="00594AB2">
        <w:rPr>
          <w:rFonts w:ascii="Arial" w:eastAsia="MS Mincho" w:hAnsi="Arial" w:cs="Arial"/>
          <w:b/>
        </w:rPr>
        <w:t>10</w:t>
      </w:r>
      <w:r w:rsidR="00E620FB">
        <w:rPr>
          <w:rFonts w:ascii="Arial" w:eastAsia="MS Mincho" w:hAnsi="Arial" w:cs="Arial"/>
          <w:b/>
        </w:rPr>
        <w:t>482</w:t>
      </w:r>
    </w:p>
    <w:p w14:paraId="1AB097A4" w14:textId="68F194C3" w:rsidR="00676D48" w:rsidRDefault="00594AB2" w:rsidP="00081DEA">
      <w:pPr>
        <w:spacing w:before="0" w:beforeAutospacing="0" w:after="0"/>
        <w:rPr>
          <w:rFonts w:ascii="Arial" w:eastAsia="MS Mincho" w:hAnsi="Arial" w:cs="Arial"/>
          <w:b/>
        </w:rPr>
      </w:pPr>
      <w:r w:rsidRPr="00594AB2">
        <w:rPr>
          <w:rFonts w:ascii="Arial" w:eastAsia="MS Mincho" w:hAnsi="Arial" w:cs="Arial"/>
          <w:b/>
        </w:rPr>
        <w:t>Incheon, KR, May 22 – May 26, 2023</w:t>
      </w:r>
    </w:p>
    <w:p w14:paraId="0E915EA4" w14:textId="77777777" w:rsidR="00594AB2" w:rsidRDefault="00594AB2" w:rsidP="00081DEA">
      <w:pPr>
        <w:spacing w:before="0" w:beforeAutospacing="0" w:after="0"/>
        <w:ind w:left="1985" w:hanging="1985"/>
        <w:rPr>
          <w:rFonts w:ascii="Arial" w:eastAsia="DengXian" w:hAnsi="Arial" w:cs="Arial"/>
          <w:b/>
        </w:rPr>
      </w:pPr>
    </w:p>
    <w:p w14:paraId="62D03066" w14:textId="0852C7E8" w:rsidR="00594AB2" w:rsidRPr="00081DEA" w:rsidRDefault="00C463B8" w:rsidP="00081DEA">
      <w:pPr>
        <w:tabs>
          <w:tab w:val="left" w:pos="1985"/>
        </w:tabs>
        <w:spacing w:before="0" w:beforeAutospacing="0" w:after="0"/>
        <w:jc w:val="both"/>
        <w:rPr>
          <w:rFonts w:ascii="Arial" w:hAnsi="Arial" w:cs="Arial"/>
        </w:rPr>
      </w:pPr>
      <w:r w:rsidRPr="00081DEA">
        <w:rPr>
          <w:rFonts w:ascii="Arial" w:hAnsi="Arial" w:cs="Arial"/>
          <w:b/>
        </w:rPr>
        <w:t xml:space="preserve">Title: </w:t>
      </w:r>
      <w:r w:rsidRPr="00081DEA">
        <w:rPr>
          <w:rFonts w:ascii="Arial" w:hAnsi="Arial" w:cs="Arial"/>
          <w:b/>
        </w:rPr>
        <w:tab/>
      </w:r>
      <w:r w:rsidR="00E620FB">
        <w:rPr>
          <w:rFonts w:ascii="Arial" w:hAnsi="Arial" w:cs="Arial"/>
        </w:rPr>
        <w:t>AH minutes</w:t>
      </w:r>
      <w:r w:rsidR="00594AB2" w:rsidRPr="00081DEA">
        <w:rPr>
          <w:rFonts w:ascii="Arial" w:hAnsi="Arial" w:cs="Arial"/>
        </w:rPr>
        <w:t xml:space="preserve"> on FR2</w:t>
      </w:r>
      <w:r w:rsidR="0085500F">
        <w:rPr>
          <w:rFonts w:ascii="Arial" w:hAnsi="Arial" w:cs="Arial"/>
        </w:rPr>
        <w:t xml:space="preserve"> multi-RX UE RF</w:t>
      </w:r>
      <w:r w:rsidR="00594AB2" w:rsidRPr="00081DEA">
        <w:rPr>
          <w:rFonts w:ascii="Arial" w:hAnsi="Arial" w:cs="Arial"/>
        </w:rPr>
        <w:t xml:space="preserve"> </w:t>
      </w:r>
    </w:p>
    <w:p w14:paraId="7F44EDBC" w14:textId="1DADE938" w:rsidR="00676D48" w:rsidRPr="00081DEA" w:rsidRDefault="00C463B8" w:rsidP="00081DEA">
      <w:pPr>
        <w:tabs>
          <w:tab w:val="left" w:pos="1985"/>
        </w:tabs>
        <w:spacing w:before="0" w:beforeAutospacing="0" w:after="0"/>
        <w:jc w:val="both"/>
        <w:rPr>
          <w:rFonts w:ascii="Arial" w:hAnsi="Arial" w:cs="Arial"/>
        </w:rPr>
      </w:pPr>
      <w:r w:rsidRPr="00081DEA">
        <w:rPr>
          <w:rFonts w:ascii="Arial" w:hAnsi="Arial" w:cs="Arial"/>
          <w:b/>
        </w:rPr>
        <w:t>Agenda Item:</w:t>
      </w:r>
      <w:r w:rsidRPr="00081DEA">
        <w:rPr>
          <w:rFonts w:ascii="Arial" w:hAnsi="Arial" w:cs="Arial"/>
          <w:b/>
        </w:rPr>
        <w:tab/>
      </w:r>
      <w:r w:rsidRPr="00081DEA">
        <w:rPr>
          <w:rFonts w:ascii="Arial" w:eastAsia="DengXian" w:hAnsi="Arial" w:cs="Arial"/>
        </w:rPr>
        <w:t>8.</w:t>
      </w:r>
      <w:r w:rsidR="00594AB2" w:rsidRPr="00081DEA">
        <w:rPr>
          <w:rFonts w:ascii="Arial" w:eastAsia="DengXian" w:hAnsi="Arial" w:cs="Arial"/>
        </w:rPr>
        <w:t>8</w:t>
      </w:r>
      <w:r w:rsidRPr="00081DEA">
        <w:rPr>
          <w:rFonts w:ascii="Arial" w:eastAsia="DengXian" w:hAnsi="Arial" w:cs="Arial"/>
        </w:rPr>
        <w:t>.</w:t>
      </w:r>
      <w:r w:rsidR="00594AB2" w:rsidRPr="00081DEA">
        <w:rPr>
          <w:rFonts w:ascii="Arial" w:eastAsia="DengXian" w:hAnsi="Arial" w:cs="Arial"/>
        </w:rPr>
        <w:t>5</w:t>
      </w:r>
    </w:p>
    <w:p w14:paraId="12614068" w14:textId="23A09E6A" w:rsidR="00676D48" w:rsidRPr="00081DEA" w:rsidRDefault="00C463B8" w:rsidP="00081DEA">
      <w:pPr>
        <w:tabs>
          <w:tab w:val="left" w:pos="1985"/>
        </w:tabs>
        <w:spacing w:before="0" w:beforeAutospacing="0" w:after="0"/>
        <w:jc w:val="both"/>
        <w:rPr>
          <w:rFonts w:ascii="Arial" w:hAnsi="Arial" w:cs="Arial"/>
          <w:bCs/>
        </w:rPr>
      </w:pPr>
      <w:r w:rsidRPr="00081DEA">
        <w:rPr>
          <w:rFonts w:ascii="Arial" w:hAnsi="Arial" w:cs="Arial"/>
          <w:b/>
        </w:rPr>
        <w:t xml:space="preserve">Source: </w:t>
      </w:r>
      <w:r w:rsidRPr="00081DEA">
        <w:rPr>
          <w:rFonts w:ascii="Arial" w:hAnsi="Arial" w:cs="Arial"/>
          <w:b/>
        </w:rPr>
        <w:tab/>
      </w:r>
      <w:r w:rsidRPr="00081DEA">
        <w:rPr>
          <w:rFonts w:ascii="Arial" w:hAnsi="Arial" w:cs="Arial"/>
          <w:bCs/>
        </w:rPr>
        <w:t>Apple</w:t>
      </w:r>
    </w:p>
    <w:p w14:paraId="37F09A0B" w14:textId="41B97322" w:rsidR="00676D48" w:rsidRPr="00081DEA" w:rsidRDefault="00C463B8" w:rsidP="00081DEA">
      <w:pPr>
        <w:tabs>
          <w:tab w:val="left" w:pos="1985"/>
        </w:tabs>
        <w:spacing w:before="0" w:beforeAutospacing="0" w:after="0"/>
        <w:jc w:val="both"/>
        <w:rPr>
          <w:rFonts w:ascii="Arial" w:hAnsi="Arial" w:cs="Arial"/>
        </w:rPr>
      </w:pPr>
      <w:r w:rsidRPr="00081DEA">
        <w:rPr>
          <w:rFonts w:ascii="Arial" w:hAnsi="Arial" w:cs="Arial"/>
          <w:b/>
        </w:rPr>
        <w:t>Document for:</w:t>
      </w:r>
      <w:r w:rsidRPr="00081DEA">
        <w:rPr>
          <w:rFonts w:ascii="Arial" w:hAnsi="Arial" w:cs="Arial"/>
        </w:rPr>
        <w:tab/>
      </w:r>
      <w:r w:rsidR="00A019F3">
        <w:rPr>
          <w:rFonts w:ascii="Arial" w:hAnsi="Arial" w:cs="Arial"/>
        </w:rPr>
        <w:t>Information</w:t>
      </w:r>
    </w:p>
    <w:p w14:paraId="758753C4" w14:textId="77777777" w:rsidR="006E7A9A" w:rsidRDefault="006E7A9A" w:rsidP="006E7A9A">
      <w:pPr>
        <w:pStyle w:val="Heading1"/>
        <w:numPr>
          <w:ilvl w:val="0"/>
          <w:numId w:val="64"/>
        </w:numPr>
        <w:tabs>
          <w:tab w:val="num" w:pos="432"/>
        </w:tabs>
        <w:ind w:left="432" w:hanging="432"/>
      </w:pPr>
      <w:r>
        <w:t>Introduction</w:t>
      </w:r>
    </w:p>
    <w:p w14:paraId="28C1915F" w14:textId="7E87F617" w:rsidR="006E7A9A" w:rsidRPr="006E7A9A" w:rsidRDefault="006E7A9A" w:rsidP="006E7A9A">
      <w:pPr>
        <w:spacing w:before="240"/>
        <w:jc w:val="both"/>
      </w:pPr>
      <w:r>
        <w:rPr>
          <w:rFonts w:hint="eastAsia"/>
        </w:rPr>
        <w:t>T</w:t>
      </w:r>
      <w:r>
        <w:t>his document provides the minutes of the AH session held on Thursday afternoon on FR2 multi-RX UE RF.</w:t>
      </w:r>
    </w:p>
    <w:p w14:paraId="0EE15505" w14:textId="77777777" w:rsidR="006E7A9A" w:rsidRPr="006E7A9A" w:rsidRDefault="006E7A9A" w:rsidP="006E7A9A">
      <w:pPr>
        <w:rPr>
          <w:lang w:eastAsia="ja-JP"/>
        </w:rPr>
      </w:pPr>
    </w:p>
    <w:p w14:paraId="505DD3F4" w14:textId="60F4C1F4" w:rsidR="00645B4C" w:rsidRDefault="00645B4C" w:rsidP="00645B4C">
      <w:pPr>
        <w:pStyle w:val="Heading1"/>
        <w:numPr>
          <w:ilvl w:val="0"/>
          <w:numId w:val="0"/>
        </w:numPr>
        <w:ind w:left="432" w:hanging="432"/>
        <w:rPr>
          <w:lang w:val="en-US" w:eastAsia="ja-JP"/>
        </w:rPr>
      </w:pPr>
      <w:r>
        <w:rPr>
          <w:lang w:val="en-US" w:eastAsia="ja-JP"/>
        </w:rPr>
        <w:t>Topic #1: WI planning</w:t>
      </w:r>
    </w:p>
    <w:p w14:paraId="4DEC5CA7" w14:textId="45C0AEFF" w:rsidR="00645B4C" w:rsidRPr="00645B4C" w:rsidRDefault="00645B4C">
      <w:pPr>
        <w:pStyle w:val="Heading1"/>
        <w:numPr>
          <w:ilvl w:val="0"/>
          <w:numId w:val="0"/>
        </w:numPr>
        <w:ind w:left="432" w:hanging="432"/>
        <w:rPr>
          <w:color w:val="000000"/>
          <w:sz w:val="24"/>
          <w:szCs w:val="16"/>
        </w:rPr>
      </w:pPr>
      <w:proofErr w:type="gramStart"/>
      <w:r w:rsidRPr="00645B4C">
        <w:rPr>
          <w:color w:val="000000"/>
          <w:sz w:val="24"/>
          <w:szCs w:val="16"/>
        </w:rPr>
        <w:t>1.1</w:t>
      </w:r>
      <w:r>
        <w:rPr>
          <w:color w:val="000000"/>
          <w:sz w:val="24"/>
          <w:szCs w:val="16"/>
        </w:rPr>
        <w:t xml:space="preserve"> </w:t>
      </w:r>
      <w:r w:rsidR="009F4B11">
        <w:rPr>
          <w:color w:val="000000"/>
          <w:sz w:val="24"/>
          <w:szCs w:val="16"/>
        </w:rPr>
        <w:t xml:space="preserve"> </w:t>
      </w:r>
      <w:r>
        <w:rPr>
          <w:color w:val="000000"/>
          <w:sz w:val="24"/>
          <w:szCs w:val="16"/>
        </w:rPr>
        <w:t>TR</w:t>
      </w:r>
      <w:proofErr w:type="gramEnd"/>
    </w:p>
    <w:p w14:paraId="65D43CC6" w14:textId="71F5BCB8" w:rsidR="00645B4C" w:rsidRDefault="00645B4C" w:rsidP="00645B4C">
      <w:pPr>
        <w:rPr>
          <w:b/>
          <w:highlight w:val="green"/>
        </w:rPr>
      </w:pPr>
      <w:r>
        <w:rPr>
          <w:b/>
          <w:highlight w:val="green"/>
        </w:rPr>
        <w:t xml:space="preserve">Agreement: </w:t>
      </w:r>
    </w:p>
    <w:p w14:paraId="1A2C73A4" w14:textId="77777777" w:rsidR="00645B4C" w:rsidRDefault="00645B4C" w:rsidP="00645B4C">
      <w:pPr>
        <w:pStyle w:val="ListParagraph"/>
        <w:numPr>
          <w:ilvl w:val="0"/>
          <w:numId w:val="29"/>
        </w:numPr>
        <w:ind w:firstLineChars="0"/>
        <w:rPr>
          <w:highlight w:val="green"/>
        </w:rPr>
      </w:pPr>
      <w:r>
        <w:rPr>
          <w:highlight w:val="green"/>
        </w:rPr>
        <w:t>RAN4 agrees to request a new TR for FR2 multi-Rx DL reception.</w:t>
      </w:r>
    </w:p>
    <w:p w14:paraId="365D09C9" w14:textId="77777777" w:rsidR="00645B4C" w:rsidRDefault="00645B4C" w:rsidP="00645B4C">
      <w:pPr>
        <w:pStyle w:val="ListParagraph"/>
        <w:numPr>
          <w:ilvl w:val="1"/>
          <w:numId w:val="29"/>
        </w:numPr>
        <w:ind w:firstLineChars="0"/>
        <w:rPr>
          <w:highlight w:val="green"/>
        </w:rPr>
      </w:pPr>
      <w:r>
        <w:rPr>
          <w:highlight w:val="green"/>
        </w:rPr>
        <w:t>RAN4 will avoid overlapping of the new TR with the existing TR.</w:t>
      </w:r>
    </w:p>
    <w:p w14:paraId="4FF0AF98" w14:textId="24138189" w:rsidR="00645B4C" w:rsidRDefault="00645B4C" w:rsidP="00645B4C">
      <w:pPr>
        <w:pStyle w:val="ListParagraph"/>
        <w:numPr>
          <w:ilvl w:val="1"/>
          <w:numId w:val="29"/>
        </w:numPr>
        <w:ind w:firstLineChars="0"/>
        <w:rPr>
          <w:highlight w:val="green"/>
        </w:rPr>
      </w:pPr>
      <w:r>
        <w:rPr>
          <w:highlight w:val="green"/>
        </w:rPr>
        <w:t>The new TR will capture the UE RF discussions only.</w:t>
      </w:r>
    </w:p>
    <w:p w14:paraId="61D62840" w14:textId="77777777" w:rsidR="00645B4C" w:rsidRPr="00645B4C" w:rsidRDefault="00645B4C" w:rsidP="00645B4C">
      <w:pPr>
        <w:pStyle w:val="ListParagraph"/>
        <w:ind w:left="840" w:firstLineChars="0" w:firstLine="0"/>
        <w:rPr>
          <w:highlight w:val="green"/>
        </w:rPr>
      </w:pPr>
    </w:p>
    <w:p w14:paraId="24525DAE" w14:textId="7BD2F5E9" w:rsidR="00676D48" w:rsidRDefault="00C463B8" w:rsidP="00645B4C">
      <w:pPr>
        <w:pStyle w:val="Heading1"/>
        <w:numPr>
          <w:ilvl w:val="0"/>
          <w:numId w:val="0"/>
        </w:numPr>
        <w:rPr>
          <w:lang w:val="en-US" w:eastAsia="ja-JP"/>
        </w:rPr>
      </w:pPr>
      <w:r>
        <w:rPr>
          <w:lang w:val="en-US" w:eastAsia="ja-JP"/>
        </w:rPr>
        <w:t>Topic #</w:t>
      </w:r>
      <w:r w:rsidR="00645B4C">
        <w:rPr>
          <w:lang w:val="en-US" w:eastAsia="ja-JP"/>
        </w:rPr>
        <w:t>2</w:t>
      </w:r>
      <w:r>
        <w:rPr>
          <w:lang w:val="en-US" w:eastAsia="ja-JP"/>
        </w:rPr>
        <w:t>: System parameter assumption, UE architecture and conditions of UE RF requirement</w:t>
      </w:r>
    </w:p>
    <w:p w14:paraId="2B4B1229" w14:textId="2397A160" w:rsidR="00676D48" w:rsidRDefault="00645B4C" w:rsidP="00645B4C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color w:val="000000"/>
          <w:sz w:val="24"/>
          <w:szCs w:val="16"/>
        </w:rPr>
      </w:pPr>
      <w:proofErr w:type="gramStart"/>
      <w:r>
        <w:rPr>
          <w:color w:val="000000"/>
          <w:sz w:val="24"/>
          <w:szCs w:val="16"/>
        </w:rPr>
        <w:t>2.1</w:t>
      </w:r>
      <w:r w:rsidR="007A37A5">
        <w:rPr>
          <w:color w:val="000000"/>
          <w:sz w:val="24"/>
          <w:szCs w:val="16"/>
        </w:rPr>
        <w:t xml:space="preserve"> </w:t>
      </w:r>
      <w:r w:rsidR="009F4B11">
        <w:rPr>
          <w:color w:val="000000"/>
          <w:sz w:val="24"/>
          <w:szCs w:val="16"/>
        </w:rPr>
        <w:t xml:space="preserve"> RF</w:t>
      </w:r>
      <w:proofErr w:type="gramEnd"/>
      <w:r w:rsidR="009F4B11">
        <w:rPr>
          <w:color w:val="000000"/>
          <w:sz w:val="24"/>
          <w:szCs w:val="16"/>
        </w:rPr>
        <w:t xml:space="preserve"> requirement </w:t>
      </w:r>
      <w:r w:rsidRPr="00645B4C">
        <w:rPr>
          <w:color w:val="000000"/>
          <w:sz w:val="24"/>
          <w:szCs w:val="16"/>
        </w:rPr>
        <w:t>for the UEs only supporting “multiDCI-MultiTRP-r16”</w:t>
      </w:r>
    </w:p>
    <w:p w14:paraId="02FF339E" w14:textId="684C5D6A" w:rsidR="00645B4C" w:rsidRPr="00645B4C" w:rsidRDefault="00645B4C" w:rsidP="00645B4C">
      <w:pPr>
        <w:rPr>
          <w:b/>
          <w:color w:val="000000"/>
          <w:lang w:eastAsia="ko-KR"/>
        </w:rPr>
      </w:pPr>
      <w:r w:rsidRPr="00645B4C">
        <w:rPr>
          <w:b/>
          <w:color w:val="000000"/>
          <w:lang w:eastAsia="ko-KR"/>
        </w:rPr>
        <w:t xml:space="preserve">Option 1: </w:t>
      </w:r>
      <w:r w:rsidRPr="00645B4C">
        <w:rPr>
          <w:bCs/>
          <w:color w:val="000000"/>
          <w:lang w:eastAsia="ko-KR"/>
        </w:rPr>
        <w:t>No new requirements needed to be defined and the legacy requirements will be individually applied for testing AoA1 and AoA2</w:t>
      </w:r>
    </w:p>
    <w:p w14:paraId="68B1D70C" w14:textId="77777777" w:rsidR="00645B4C" w:rsidRDefault="00645B4C" w:rsidP="00645B4C">
      <w:pPr>
        <w:rPr>
          <w:b/>
          <w:color w:val="000000"/>
          <w:lang w:eastAsia="ko-KR"/>
        </w:rPr>
      </w:pPr>
      <w:r w:rsidRPr="00645B4C">
        <w:rPr>
          <w:b/>
          <w:color w:val="000000"/>
          <w:lang w:eastAsia="ko-KR"/>
        </w:rPr>
        <w:t xml:space="preserve">Option 2: </w:t>
      </w:r>
      <w:r w:rsidRPr="00645B4C">
        <w:rPr>
          <w:bCs/>
          <w:color w:val="000000"/>
          <w:lang w:eastAsia="ko-KR"/>
        </w:rPr>
        <w:t>No RF requirements at all will be applicable for this scenario meaning this case will not be tested.</w:t>
      </w:r>
    </w:p>
    <w:p w14:paraId="08B7EEB9" w14:textId="77777777" w:rsidR="009F4B11" w:rsidRDefault="009F4B11" w:rsidP="009F4B11"/>
    <w:p w14:paraId="041925CE" w14:textId="3C4B4CF5" w:rsidR="00A62CCD" w:rsidRPr="003B5944" w:rsidRDefault="00A62CCD" w:rsidP="009F4B11">
      <w:pPr>
        <w:rPr>
          <w:b/>
          <w:bCs/>
        </w:rPr>
      </w:pPr>
      <w:r w:rsidRPr="003B5944">
        <w:rPr>
          <w:b/>
          <w:bCs/>
        </w:rPr>
        <w:t>Discussion:</w:t>
      </w:r>
    </w:p>
    <w:p w14:paraId="76D24E48" w14:textId="0DFA84B1" w:rsidR="00A62CCD" w:rsidRDefault="00A62CCD" w:rsidP="009F4B11">
      <w:r>
        <w:t xml:space="preserve">QC: </w:t>
      </w:r>
      <w:r w:rsidR="003B5944">
        <w:t>T</w:t>
      </w:r>
      <w:r>
        <w:t xml:space="preserve">he UEs only supporting </w:t>
      </w:r>
      <w:r w:rsidRPr="009F4B11">
        <w:t>“multiDCI-MultiTRP-r16”</w:t>
      </w:r>
      <w:r>
        <w:t xml:space="preserve"> does not support other capabilities </w:t>
      </w:r>
      <w:r w:rsidR="003B5944">
        <w:t xml:space="preserve">like </w:t>
      </w:r>
      <w:r w:rsidR="003B5944" w:rsidRPr="003B5944">
        <w:t>“overlapPDSCHsInTimePartiallyFreq-r16”</w:t>
      </w:r>
      <w:r w:rsidR="003B5944">
        <w:t xml:space="preserve"> </w:t>
      </w:r>
      <w:r>
        <w:t>as we discussed before?</w:t>
      </w:r>
    </w:p>
    <w:p w14:paraId="4244A7C7" w14:textId="31E2F422" w:rsidR="00A62CCD" w:rsidRDefault="003B5944" w:rsidP="009F4B11">
      <w:r>
        <w:t>AH c</w:t>
      </w:r>
      <w:r w:rsidR="00A62CCD">
        <w:t xml:space="preserve">hair: </w:t>
      </w:r>
      <w:r>
        <w:t>That’s the understanding.</w:t>
      </w:r>
    </w:p>
    <w:p w14:paraId="6402BFB7" w14:textId="0CFAADB6" w:rsidR="00A62CCD" w:rsidRDefault="00A62CCD" w:rsidP="009F4B11">
      <w:r>
        <w:t xml:space="preserve">Nokia: </w:t>
      </w:r>
      <w:r w:rsidR="003B5944">
        <w:t>D</w:t>
      </w:r>
      <w:r w:rsidR="00953A1B">
        <w:t>o</w:t>
      </w:r>
      <w:r w:rsidR="003B5944">
        <w:t>es</w:t>
      </w:r>
      <w:r w:rsidR="00953A1B">
        <w:t xml:space="preserve"> legacy requirement apply?</w:t>
      </w:r>
    </w:p>
    <w:p w14:paraId="239140D3" w14:textId="0F5CF020" w:rsidR="00953A1B" w:rsidRDefault="003B5944" w:rsidP="009F4B11">
      <w:r>
        <w:t>AH c</w:t>
      </w:r>
      <w:r w:rsidR="00953A1B">
        <w:t xml:space="preserve">hair: </w:t>
      </w:r>
      <w:proofErr w:type="gramStart"/>
      <w:r w:rsidR="00953A1B">
        <w:t>Yes, if</w:t>
      </w:r>
      <w:proofErr w:type="gramEnd"/>
      <w:r w:rsidR="00953A1B">
        <w:t xml:space="preserve"> the UE supports FR2.</w:t>
      </w:r>
    </w:p>
    <w:p w14:paraId="5ABCFA97" w14:textId="77777777" w:rsidR="00A62CCD" w:rsidRDefault="00A62CCD" w:rsidP="009F4B11"/>
    <w:p w14:paraId="053D5A73" w14:textId="77777777" w:rsidR="003B5944" w:rsidRPr="00953A1B" w:rsidRDefault="003B5944" w:rsidP="003B5944">
      <w:pPr>
        <w:rPr>
          <w:b/>
          <w:highlight w:val="green"/>
        </w:rPr>
      </w:pPr>
      <w:r w:rsidRPr="00953A1B">
        <w:rPr>
          <w:b/>
          <w:highlight w:val="green"/>
        </w:rPr>
        <w:lastRenderedPageBreak/>
        <w:t xml:space="preserve">Agreement: </w:t>
      </w:r>
    </w:p>
    <w:p w14:paraId="1DC3A4C7" w14:textId="77777777" w:rsidR="003B5944" w:rsidRDefault="003B5944" w:rsidP="003B5944">
      <w:r w:rsidRPr="00953A1B">
        <w:rPr>
          <w:highlight w:val="green"/>
        </w:rPr>
        <w:t>The two-</w:t>
      </w:r>
      <w:proofErr w:type="spellStart"/>
      <w:r w:rsidRPr="00953A1B">
        <w:rPr>
          <w:highlight w:val="green"/>
        </w:rPr>
        <w:t>AoA</w:t>
      </w:r>
      <w:proofErr w:type="spellEnd"/>
      <w:r w:rsidRPr="00953A1B">
        <w:rPr>
          <w:highlight w:val="green"/>
        </w:rPr>
        <w:t xml:space="preserve"> spherical coverage requirement defined under this WI does not apply to UEs only supporting “multiDCI-MultiTRP-</w:t>
      </w:r>
      <w:proofErr w:type="gramStart"/>
      <w:r w:rsidRPr="00953A1B">
        <w:rPr>
          <w:highlight w:val="green"/>
        </w:rPr>
        <w:t>r16</w:t>
      </w:r>
      <w:proofErr w:type="gramEnd"/>
      <w:r w:rsidRPr="00953A1B">
        <w:rPr>
          <w:highlight w:val="green"/>
        </w:rPr>
        <w:t>”</w:t>
      </w:r>
    </w:p>
    <w:p w14:paraId="363AB4F8" w14:textId="77777777" w:rsidR="003B5944" w:rsidRDefault="003B5944" w:rsidP="009F4B11"/>
    <w:p w14:paraId="15F642CD" w14:textId="77777777" w:rsidR="003B5944" w:rsidRPr="009F4B11" w:rsidRDefault="003B5944" w:rsidP="009F4B11"/>
    <w:p w14:paraId="324865EE" w14:textId="27F8F7EE" w:rsidR="009F4B11" w:rsidRPr="009F4B11" w:rsidRDefault="009F4B11" w:rsidP="009F4B11">
      <w:pPr>
        <w:pStyle w:val="ListParagraph"/>
        <w:numPr>
          <w:ilvl w:val="1"/>
          <w:numId w:val="30"/>
        </w:numPr>
        <w:ind w:firstLineChars="0"/>
        <w:rPr>
          <w:rFonts w:ascii="Arial" w:hAnsi="Arial"/>
          <w:color w:val="000000"/>
          <w:szCs w:val="16"/>
          <w:lang w:val="en-GB" w:eastAsia="en-US"/>
        </w:rPr>
      </w:pPr>
      <w:r w:rsidRPr="009F4B11">
        <w:rPr>
          <w:color w:val="000000"/>
          <w:szCs w:val="16"/>
        </w:rPr>
        <w:t xml:space="preserve"> </w:t>
      </w:r>
      <w:r>
        <w:rPr>
          <w:rFonts w:ascii="Arial" w:hAnsi="Arial"/>
          <w:color w:val="000000"/>
          <w:szCs w:val="16"/>
          <w:lang w:val="en-GB" w:eastAsia="en-US"/>
        </w:rPr>
        <w:t>F</w:t>
      </w:r>
      <w:r w:rsidRPr="009F4B11">
        <w:rPr>
          <w:rFonts w:ascii="Arial" w:hAnsi="Arial"/>
          <w:color w:val="000000"/>
          <w:szCs w:val="16"/>
          <w:lang w:val="en-GB" w:eastAsia="en-US"/>
        </w:rPr>
        <w:t>ixed DL power</w:t>
      </w:r>
      <w:r>
        <w:rPr>
          <w:rFonts w:ascii="Arial" w:hAnsi="Arial"/>
          <w:color w:val="000000"/>
          <w:szCs w:val="16"/>
          <w:lang w:val="en-GB" w:eastAsia="en-US"/>
        </w:rPr>
        <w:t xml:space="preserve"> level</w:t>
      </w:r>
    </w:p>
    <w:p w14:paraId="6347BC88" w14:textId="2E01FC5C" w:rsidR="009F4B11" w:rsidRDefault="009F4B11" w:rsidP="009F4B11">
      <w:pPr>
        <w:rPr>
          <w:b/>
          <w:highlight w:val="green"/>
        </w:rPr>
      </w:pPr>
      <w:r>
        <w:rPr>
          <w:rFonts w:hint="eastAsia"/>
          <w:b/>
          <w:highlight w:val="green"/>
        </w:rPr>
        <w:t>Agreement:</w:t>
      </w:r>
    </w:p>
    <w:p w14:paraId="5218A25E" w14:textId="77777777" w:rsidR="009F4B11" w:rsidRDefault="009F4B11" w:rsidP="009F4B11">
      <w:pPr>
        <w:pStyle w:val="ListParagraph"/>
        <w:numPr>
          <w:ilvl w:val="0"/>
          <w:numId w:val="31"/>
        </w:numPr>
        <w:ind w:firstLineChars="0"/>
        <w:rPr>
          <w:highlight w:val="green"/>
        </w:rPr>
      </w:pPr>
      <w:r>
        <w:rPr>
          <w:rFonts w:eastAsia="Malgun Gothic" w:hint="eastAsia"/>
          <w:highlight w:val="green"/>
        </w:rPr>
        <w:t>F</w:t>
      </w:r>
      <w:r>
        <w:rPr>
          <w:rFonts w:eastAsia="Malgun Gothic"/>
          <w:highlight w:val="green"/>
        </w:rPr>
        <w:t xml:space="preserve">or multi-Rx DL reception of PC3, </w:t>
      </w:r>
      <w:r>
        <w:rPr>
          <w:highlight w:val="green"/>
        </w:rPr>
        <w:t>confirm that the legacy spherical power level is used as the fixed DL power.</w:t>
      </w:r>
    </w:p>
    <w:p w14:paraId="5FC5CD3D" w14:textId="77777777" w:rsidR="009F4B11" w:rsidRPr="009F4B11" w:rsidRDefault="009F4B11" w:rsidP="009F4B11">
      <w:pPr>
        <w:pStyle w:val="ListParagraph"/>
        <w:ind w:left="360" w:firstLineChars="0" w:firstLine="0"/>
        <w:rPr>
          <w:rFonts w:ascii="Arial" w:hAnsi="Arial"/>
          <w:color w:val="000000"/>
          <w:szCs w:val="16"/>
          <w:lang w:eastAsia="en-US"/>
        </w:rPr>
      </w:pPr>
    </w:p>
    <w:p w14:paraId="0D4F827F" w14:textId="42DD2775" w:rsidR="00676D48" w:rsidRPr="00D15049" w:rsidRDefault="00D15049" w:rsidP="00D15049">
      <w:pPr>
        <w:pStyle w:val="ListParagraph"/>
        <w:numPr>
          <w:ilvl w:val="1"/>
          <w:numId w:val="30"/>
        </w:numPr>
        <w:ind w:firstLineChars="0"/>
        <w:rPr>
          <w:rFonts w:ascii="Arial" w:hAnsi="Arial"/>
          <w:color w:val="000000"/>
          <w:szCs w:val="16"/>
          <w:lang w:val="en-GB" w:eastAsia="en-US"/>
        </w:rPr>
      </w:pPr>
      <w:r>
        <w:rPr>
          <w:rFonts w:ascii="Arial" w:hAnsi="Arial"/>
          <w:color w:val="000000"/>
          <w:szCs w:val="16"/>
          <w:lang w:val="en-GB" w:eastAsia="en-US"/>
        </w:rPr>
        <w:t xml:space="preserve"> </w:t>
      </w:r>
      <w:proofErr w:type="spellStart"/>
      <w:r>
        <w:rPr>
          <w:rFonts w:ascii="Arial" w:hAnsi="Arial"/>
          <w:color w:val="000000"/>
          <w:szCs w:val="16"/>
          <w:lang w:val="en-GB" w:eastAsia="en-US"/>
        </w:rPr>
        <w:t>Wether</w:t>
      </w:r>
      <w:proofErr w:type="spellEnd"/>
      <w:r>
        <w:rPr>
          <w:rFonts w:ascii="Arial" w:hAnsi="Arial"/>
          <w:color w:val="000000"/>
          <w:szCs w:val="16"/>
          <w:lang w:val="en-GB" w:eastAsia="en-US"/>
        </w:rPr>
        <w:t xml:space="preserve"> </w:t>
      </w:r>
      <w:proofErr w:type="spellStart"/>
      <w:r w:rsidRPr="00D15049">
        <w:rPr>
          <w:rFonts w:ascii="Arial" w:hAnsi="Arial"/>
          <w:color w:val="000000"/>
          <w:szCs w:val="16"/>
          <w:lang w:val="en-GB" w:eastAsia="en-US"/>
        </w:rPr>
        <w:t>sDCI</w:t>
      </w:r>
      <w:proofErr w:type="spellEnd"/>
      <w:r w:rsidRPr="00D15049">
        <w:rPr>
          <w:rFonts w:ascii="Arial" w:hAnsi="Arial"/>
          <w:color w:val="000000"/>
          <w:szCs w:val="16"/>
          <w:lang w:val="en-GB" w:eastAsia="en-US"/>
        </w:rPr>
        <w:t xml:space="preserve"> and </w:t>
      </w:r>
      <w:proofErr w:type="spellStart"/>
      <w:r w:rsidRPr="00D15049">
        <w:rPr>
          <w:rFonts w:ascii="Arial" w:hAnsi="Arial"/>
          <w:color w:val="000000"/>
          <w:szCs w:val="16"/>
          <w:lang w:val="en-GB" w:eastAsia="en-US"/>
        </w:rPr>
        <w:t>mDCI</w:t>
      </w:r>
      <w:proofErr w:type="spellEnd"/>
      <w:r w:rsidRPr="00D15049">
        <w:rPr>
          <w:rFonts w:ascii="Arial" w:hAnsi="Arial"/>
          <w:color w:val="000000"/>
          <w:szCs w:val="16"/>
          <w:lang w:val="en-GB" w:eastAsia="en-US"/>
        </w:rPr>
        <w:t xml:space="preserve"> can share exactly the same requirement under the current fixed DL power </w:t>
      </w:r>
      <w:proofErr w:type="gramStart"/>
      <w:r w:rsidRPr="00D15049">
        <w:rPr>
          <w:rFonts w:ascii="Arial" w:hAnsi="Arial"/>
          <w:color w:val="000000"/>
          <w:szCs w:val="16"/>
          <w:lang w:val="en-GB" w:eastAsia="en-US"/>
        </w:rPr>
        <w:t>scheme</w:t>
      </w:r>
      <w:proofErr w:type="gramEnd"/>
    </w:p>
    <w:p w14:paraId="46500493" w14:textId="77777777" w:rsidR="002B53CA" w:rsidRDefault="002B53CA">
      <w:pPr>
        <w:rPr>
          <w:b/>
          <w:color w:val="000000"/>
          <w:highlight w:val="green"/>
          <w:lang w:eastAsia="ko-KR"/>
        </w:rPr>
      </w:pPr>
    </w:p>
    <w:p w14:paraId="0A412CD4" w14:textId="77777777" w:rsidR="002B53CA" w:rsidRPr="002B53CA" w:rsidRDefault="002B53CA" w:rsidP="002B53CA">
      <w:pPr>
        <w:rPr>
          <w:b/>
          <w:color w:val="000000"/>
          <w:lang w:eastAsia="ko-KR"/>
        </w:rPr>
      </w:pPr>
      <w:r w:rsidRPr="002B53CA">
        <w:rPr>
          <w:b/>
          <w:color w:val="000000"/>
          <w:lang w:eastAsia="ko-KR"/>
        </w:rPr>
        <w:t>Discussion:</w:t>
      </w:r>
    </w:p>
    <w:p w14:paraId="0161850E" w14:textId="50164460" w:rsidR="002B53CA" w:rsidRDefault="002B53CA" w:rsidP="002B53CA">
      <w:pPr>
        <w:rPr>
          <w:bCs/>
          <w:color w:val="000000"/>
          <w:lang w:eastAsia="ko-KR"/>
        </w:rPr>
      </w:pPr>
      <w:r>
        <w:rPr>
          <w:bCs/>
          <w:color w:val="000000"/>
          <w:lang w:eastAsia="ko-KR"/>
        </w:rPr>
        <w:t>Huawei: Wording change: “specific” changed to “additional”</w:t>
      </w:r>
    </w:p>
    <w:p w14:paraId="10438B3C" w14:textId="77777777" w:rsidR="002B53CA" w:rsidRDefault="002B53CA">
      <w:pPr>
        <w:rPr>
          <w:b/>
          <w:color w:val="000000"/>
          <w:highlight w:val="green"/>
          <w:lang w:eastAsia="ko-KR"/>
        </w:rPr>
      </w:pPr>
    </w:p>
    <w:p w14:paraId="5723CEDF" w14:textId="60B16383" w:rsidR="00D15049" w:rsidRPr="00953A1B" w:rsidRDefault="00C463B8">
      <w:pPr>
        <w:rPr>
          <w:rFonts w:eastAsia="DengXian"/>
          <w:b/>
          <w:color w:val="000000"/>
          <w:highlight w:val="green"/>
        </w:rPr>
      </w:pPr>
      <w:r w:rsidRPr="00953A1B">
        <w:rPr>
          <w:b/>
          <w:color w:val="000000"/>
          <w:highlight w:val="green"/>
          <w:lang w:eastAsia="ko-KR"/>
        </w:rPr>
        <w:t>Agreement:</w:t>
      </w:r>
      <w:r w:rsidRPr="00953A1B">
        <w:rPr>
          <w:rFonts w:eastAsia="DengXian" w:hint="eastAsia"/>
          <w:b/>
          <w:color w:val="000000"/>
          <w:highlight w:val="green"/>
        </w:rPr>
        <w:t xml:space="preserve"> </w:t>
      </w:r>
    </w:p>
    <w:p w14:paraId="6EFBA784" w14:textId="252E2CC8" w:rsidR="00676D48" w:rsidRDefault="00D15049">
      <w:pPr>
        <w:rPr>
          <w:bCs/>
          <w:color w:val="000000"/>
          <w:lang w:eastAsia="ko-KR"/>
        </w:rPr>
      </w:pPr>
      <w:proofErr w:type="spellStart"/>
      <w:r w:rsidRPr="00953A1B">
        <w:rPr>
          <w:bCs/>
          <w:color w:val="000000"/>
          <w:highlight w:val="green"/>
          <w:lang w:eastAsia="ko-KR"/>
        </w:rPr>
        <w:t>sDCI</w:t>
      </w:r>
      <w:proofErr w:type="spellEnd"/>
      <w:r w:rsidRPr="00953A1B">
        <w:rPr>
          <w:bCs/>
          <w:color w:val="000000"/>
          <w:highlight w:val="green"/>
          <w:lang w:eastAsia="ko-KR"/>
        </w:rPr>
        <w:t xml:space="preserve"> and </w:t>
      </w:r>
      <w:proofErr w:type="spellStart"/>
      <w:r w:rsidRPr="00953A1B">
        <w:rPr>
          <w:bCs/>
          <w:color w:val="000000"/>
          <w:highlight w:val="green"/>
          <w:lang w:eastAsia="ko-KR"/>
        </w:rPr>
        <w:t>mDCI</w:t>
      </w:r>
      <w:proofErr w:type="spellEnd"/>
      <w:r w:rsidRPr="00953A1B">
        <w:rPr>
          <w:bCs/>
          <w:color w:val="000000"/>
          <w:highlight w:val="green"/>
          <w:lang w:eastAsia="ko-KR"/>
        </w:rPr>
        <w:t xml:space="preserve"> share the same requirement under the current fixed DL power scheme, and no need to define </w:t>
      </w:r>
      <w:r w:rsidR="00953A1B" w:rsidRPr="00953A1B">
        <w:rPr>
          <w:bCs/>
          <w:color w:val="000000"/>
          <w:highlight w:val="green"/>
          <w:lang w:eastAsia="ko-KR"/>
        </w:rPr>
        <w:t>additional</w:t>
      </w:r>
      <w:r w:rsidRPr="00953A1B">
        <w:rPr>
          <w:bCs/>
          <w:color w:val="000000"/>
          <w:highlight w:val="green"/>
          <w:lang w:eastAsia="ko-KR"/>
        </w:rPr>
        <w:t xml:space="preserve"> requirements for </w:t>
      </w:r>
      <w:proofErr w:type="spellStart"/>
      <w:r w:rsidRPr="00953A1B">
        <w:rPr>
          <w:bCs/>
          <w:color w:val="000000"/>
          <w:highlight w:val="green"/>
          <w:lang w:eastAsia="ko-KR"/>
        </w:rPr>
        <w:t>sDCI</w:t>
      </w:r>
      <w:proofErr w:type="spellEnd"/>
      <w:r w:rsidRPr="00953A1B">
        <w:rPr>
          <w:bCs/>
          <w:color w:val="000000"/>
          <w:highlight w:val="green"/>
          <w:lang w:eastAsia="ko-KR"/>
        </w:rPr>
        <w:t xml:space="preserve"> UE.</w:t>
      </w:r>
    </w:p>
    <w:p w14:paraId="233E6004" w14:textId="77777777" w:rsidR="00953A1B" w:rsidRDefault="00953A1B">
      <w:pPr>
        <w:rPr>
          <w:bCs/>
          <w:color w:val="000000"/>
          <w:lang w:eastAsia="ko-KR"/>
        </w:rPr>
      </w:pPr>
    </w:p>
    <w:p w14:paraId="2C7CBFB0" w14:textId="2BEAF0C4" w:rsidR="00676D48" w:rsidRPr="00D15049" w:rsidRDefault="00676D48" w:rsidP="00D15049">
      <w:pPr>
        <w:pStyle w:val="Heading3"/>
        <w:numPr>
          <w:ilvl w:val="0"/>
          <w:numId w:val="0"/>
        </w:numPr>
        <w:tabs>
          <w:tab w:val="clear" w:pos="1146"/>
        </w:tabs>
        <w:rPr>
          <w:color w:val="000000"/>
          <w:sz w:val="24"/>
          <w:szCs w:val="16"/>
        </w:rPr>
      </w:pPr>
    </w:p>
    <w:p w14:paraId="1F7480A8" w14:textId="09D6BCFA" w:rsidR="00676D48" w:rsidRDefault="00C463B8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Topic #</w:t>
      </w:r>
      <w:r w:rsidR="005820D3">
        <w:rPr>
          <w:lang w:eastAsia="zh-CN"/>
        </w:rPr>
        <w:t>3</w:t>
      </w:r>
      <w:r>
        <w:rPr>
          <w:lang w:eastAsia="ja-JP"/>
        </w:rPr>
        <w:t>: UE RF requirement</w:t>
      </w:r>
      <w:r w:rsidR="005820D3">
        <w:rPr>
          <w:lang w:eastAsia="ja-JP"/>
        </w:rPr>
        <w:t>s</w:t>
      </w:r>
    </w:p>
    <w:p w14:paraId="4D2C409D" w14:textId="299FA95E" w:rsidR="00676D48" w:rsidRPr="002516A1" w:rsidRDefault="002516A1" w:rsidP="002516A1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 w:rsidRPr="002516A1">
        <w:rPr>
          <w:sz w:val="24"/>
          <w:szCs w:val="24"/>
        </w:rPr>
        <w:t>3.1</w:t>
      </w:r>
      <w:r w:rsidR="00C463B8" w:rsidRPr="002516A1">
        <w:rPr>
          <w:sz w:val="24"/>
          <w:szCs w:val="24"/>
        </w:rPr>
        <w:t xml:space="preserve"> </w:t>
      </w:r>
      <w:r w:rsidR="00A77019" w:rsidRPr="002516A1">
        <w:rPr>
          <w:sz w:val="24"/>
          <w:szCs w:val="24"/>
        </w:rPr>
        <w:t>R</w:t>
      </w:r>
      <w:r w:rsidR="00C463B8" w:rsidRPr="002516A1">
        <w:rPr>
          <w:sz w:val="24"/>
          <w:szCs w:val="24"/>
        </w:rPr>
        <w:t xml:space="preserve">equirement </w:t>
      </w:r>
      <w:r w:rsidR="00A77019" w:rsidRPr="002516A1">
        <w:rPr>
          <w:sz w:val="24"/>
          <w:szCs w:val="24"/>
        </w:rPr>
        <w:t>metric</w:t>
      </w:r>
    </w:p>
    <w:p w14:paraId="35B7988F" w14:textId="60CB7BB2" w:rsidR="00676D48" w:rsidRDefault="00C463B8">
      <w:pPr>
        <w:spacing w:after="0"/>
        <w:rPr>
          <w:b/>
          <w:szCs w:val="16"/>
          <w:highlight w:val="green"/>
        </w:rPr>
      </w:pPr>
      <w:r>
        <w:rPr>
          <w:b/>
          <w:color w:val="000000"/>
          <w:highlight w:val="green"/>
          <w:lang w:eastAsia="ko-KR"/>
        </w:rPr>
        <w:t>Agreement:</w:t>
      </w:r>
      <w:r>
        <w:rPr>
          <w:b/>
          <w:szCs w:val="16"/>
          <w:highlight w:val="green"/>
        </w:rPr>
        <w:t xml:space="preserve"> </w:t>
      </w:r>
    </w:p>
    <w:p w14:paraId="7D710385" w14:textId="77777777" w:rsidR="00A77019" w:rsidRDefault="00A77019" w:rsidP="00A77019">
      <w:pPr>
        <w:pStyle w:val="ListParagraph"/>
        <w:numPr>
          <w:ilvl w:val="0"/>
          <w:numId w:val="7"/>
        </w:numPr>
        <w:ind w:firstLineChars="0"/>
        <w:rPr>
          <w:highlight w:val="green"/>
        </w:rPr>
      </w:pPr>
      <w:r>
        <w:rPr>
          <w:b/>
          <w:bCs/>
          <w:highlight w:val="green"/>
        </w:rPr>
        <w:t xml:space="preserve">For the requirement metric for 2 </w:t>
      </w:r>
      <w:proofErr w:type="spellStart"/>
      <w:r>
        <w:rPr>
          <w:b/>
          <w:bCs/>
          <w:highlight w:val="green"/>
        </w:rPr>
        <w:t>AoA</w:t>
      </w:r>
      <w:proofErr w:type="spellEnd"/>
    </w:p>
    <w:p w14:paraId="7CDC40D0" w14:textId="50D712E2" w:rsidR="00BA1AC1" w:rsidRPr="00BA1AC1" w:rsidRDefault="00A77019" w:rsidP="00BA1AC1">
      <w:pPr>
        <w:pStyle w:val="ListParagraph"/>
        <w:numPr>
          <w:ilvl w:val="1"/>
          <w:numId w:val="7"/>
        </w:numPr>
        <w:ind w:firstLineChars="0"/>
        <w:rPr>
          <w:highlight w:val="green"/>
        </w:rPr>
      </w:pPr>
      <w:r>
        <w:rPr>
          <w:rFonts w:eastAsia="DengXian"/>
          <w:highlight w:val="green"/>
        </w:rPr>
        <w:t xml:space="preserve">For a specific angular separation between 2 TRPs and a specific UE orientation under standardized DL power level which is equal between 2 TRPs, the result at each test point is constructed based on two </w:t>
      </w:r>
      <w:proofErr w:type="spellStart"/>
      <w:r>
        <w:rPr>
          <w:rFonts w:eastAsia="DengXian"/>
          <w:highlight w:val="green"/>
        </w:rPr>
        <w:t>AoA</w:t>
      </w:r>
      <w:proofErr w:type="spellEnd"/>
      <w:r>
        <w:rPr>
          <w:rFonts w:eastAsia="DengXian"/>
          <w:highlight w:val="green"/>
        </w:rPr>
        <w:t xml:space="preserve"> pairs containing that test point, i.e., </w:t>
      </w:r>
      <w:proofErr w:type="spellStart"/>
      <w:r>
        <w:rPr>
          <w:rFonts w:eastAsia="DengXian"/>
          <w:highlight w:val="green"/>
        </w:rPr>
        <w:t>AoA</w:t>
      </w:r>
      <w:proofErr w:type="spellEnd"/>
      <w:r>
        <w:rPr>
          <w:rFonts w:eastAsia="DengXian"/>
          <w:highlight w:val="green"/>
        </w:rPr>
        <w:t xml:space="preserve">+ pair and </w:t>
      </w:r>
      <w:proofErr w:type="spellStart"/>
      <w:r>
        <w:rPr>
          <w:rFonts w:eastAsia="DengXian"/>
          <w:highlight w:val="green"/>
        </w:rPr>
        <w:t>AoA</w:t>
      </w:r>
      <w:proofErr w:type="spellEnd"/>
      <w:r>
        <w:rPr>
          <w:rFonts w:eastAsia="DengXian"/>
          <w:highlight w:val="green"/>
        </w:rPr>
        <w:t>- pair. Overall result (probability to support 2TRP DL) is by averaging regional results.</w:t>
      </w:r>
    </w:p>
    <w:p w14:paraId="699E3727" w14:textId="77777777" w:rsidR="00BA1AC1" w:rsidRPr="00BA1AC1" w:rsidRDefault="00BA1AC1" w:rsidP="00BA1AC1">
      <w:pPr>
        <w:rPr>
          <w:highlight w:val="green"/>
        </w:rPr>
      </w:pPr>
    </w:p>
    <w:p w14:paraId="7DD258CF" w14:textId="3DAF671C" w:rsidR="002516A1" w:rsidRPr="002516A1" w:rsidRDefault="00931203" w:rsidP="002516A1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3.2 </w:t>
      </w:r>
      <w:r w:rsidR="002516A1" w:rsidRPr="002516A1">
        <w:rPr>
          <w:sz w:val="24"/>
          <w:szCs w:val="24"/>
        </w:rPr>
        <w:t xml:space="preserve">’Combining method’ to compute </w:t>
      </w:r>
      <w:proofErr w:type="spellStart"/>
      <w:r w:rsidR="002516A1" w:rsidRPr="002516A1">
        <w:rPr>
          <w:sz w:val="24"/>
          <w:szCs w:val="24"/>
        </w:rPr>
        <w:t>P</w:t>
      </w:r>
      <w:r w:rsidR="002516A1" w:rsidRPr="002516A1">
        <w:rPr>
          <w:sz w:val="24"/>
          <w:szCs w:val="24"/>
          <w:vertAlign w:val="subscript"/>
        </w:rPr>
        <w:t>directional</w:t>
      </w:r>
      <w:proofErr w:type="spellEnd"/>
      <w:r w:rsidR="002516A1" w:rsidRPr="002516A1">
        <w:rPr>
          <w:sz w:val="24"/>
          <w:szCs w:val="24"/>
        </w:rPr>
        <w:t xml:space="preserve"> in metric</w:t>
      </w:r>
    </w:p>
    <w:p w14:paraId="3F8CCF06" w14:textId="77C7EB0E" w:rsidR="002516A1" w:rsidRDefault="002516A1" w:rsidP="002516A1">
      <w:r>
        <w:t xml:space="preserve">For UEs required to fulfil a requirement on the probability for 2AoA reception, the metric for a given </w:t>
      </w:r>
      <w:proofErr w:type="spellStart"/>
      <w:r>
        <w:t>AoA</w:t>
      </w:r>
      <w:proofErr w:type="spellEnd"/>
      <w:r>
        <w:t xml:space="preserve"> separation is the spatial average:</w:t>
      </w:r>
    </w:p>
    <w:p w14:paraId="17EEFF89" w14:textId="77777777" w:rsidR="002516A1" w:rsidRDefault="00000000" w:rsidP="002516A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overall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  <m:sup/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 xml:space="preserve">directional  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).AW(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nary>
            </m:e>
          </m:nary>
        </m:oMath>
      </m:oMathPara>
    </w:p>
    <w:p w14:paraId="46CDE2E4" w14:textId="77777777" w:rsidR="002516A1" w:rsidRDefault="002516A1" w:rsidP="002516A1">
      <w:pPr>
        <w:ind w:left="450"/>
      </w:pPr>
      <w:proofErr w:type="spellStart"/>
      <w:proofErr w:type="gramStart"/>
      <w:r w:rsidRPr="00587C0A">
        <w:rPr>
          <w:i/>
          <w:iCs/>
        </w:rPr>
        <w:t>P</w:t>
      </w:r>
      <w:r w:rsidRPr="00587C0A">
        <w:rPr>
          <w:i/>
          <w:iCs/>
          <w:vertAlign w:val="subscript"/>
        </w:rPr>
        <w:t>directional</w:t>
      </w:r>
      <w:proofErr w:type="spellEnd"/>
      <w:r w:rsidRPr="00587C0A">
        <w:rPr>
          <w:i/>
          <w:iCs/>
        </w:rPr>
        <w:t>(</w:t>
      </w:r>
      <w:proofErr w:type="gramEnd"/>
      <w:r w:rsidRPr="00587C0A">
        <w:rPr>
          <w:i/>
          <w:iCs/>
        </w:rPr>
        <w:sym w:font="Symbol" w:char="F071"/>
      </w:r>
      <w:r w:rsidRPr="002632CA">
        <w:rPr>
          <w:i/>
          <w:iCs/>
          <w:vertAlign w:val="subscript"/>
        </w:rPr>
        <w:t>1</w:t>
      </w:r>
      <w:r w:rsidRPr="00587C0A">
        <w:rPr>
          <w:i/>
          <w:iCs/>
        </w:rPr>
        <w:t>,</w:t>
      </w:r>
      <w:r w:rsidRPr="00587C0A">
        <w:rPr>
          <w:i/>
          <w:iCs/>
        </w:rPr>
        <w:sym w:font="Symbol" w:char="F066"/>
      </w:r>
      <w:r w:rsidRPr="002632CA">
        <w:rPr>
          <w:i/>
          <w:iCs/>
          <w:vertAlign w:val="subscript"/>
        </w:rPr>
        <w:t>1</w:t>
      </w:r>
      <w:r w:rsidRPr="00587C0A">
        <w:rPr>
          <w:i/>
          <w:iCs/>
        </w:rPr>
        <w:t>)</w:t>
      </w:r>
      <w:r>
        <w:t xml:space="preserve">  is given by: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7116"/>
      </w:tblGrid>
      <w:tr w:rsidR="002516A1" w14:paraId="7C3C3766" w14:textId="77777777" w:rsidTr="00607ABF">
        <w:tc>
          <w:tcPr>
            <w:tcW w:w="2515" w:type="dxa"/>
          </w:tcPr>
          <w:p w14:paraId="6386208A" w14:textId="77777777" w:rsidR="002516A1" w:rsidRDefault="002516A1" w:rsidP="00607ABF">
            <w:r w:rsidRPr="00F37D5A">
              <w:rPr>
                <w:i/>
                <w:iCs/>
              </w:rPr>
              <w:t>Option 1 – arithmetic mean combining</w:t>
            </w:r>
          </w:p>
        </w:tc>
        <w:tc>
          <w:tcPr>
            <w:tcW w:w="7116" w:type="dxa"/>
          </w:tcPr>
          <w:p w14:paraId="2B9B3490" w14:textId="7DEB7CFE" w:rsidR="002516A1" w:rsidRDefault="00000000" w:rsidP="00607AB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directional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)= {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PF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AoApair#1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+PF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AoApair#2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}</m:t>
                </m:r>
              </m:oMath>
            </m:oMathPara>
          </w:p>
        </w:tc>
      </w:tr>
      <w:tr w:rsidR="002516A1" w14:paraId="544555D8" w14:textId="77777777" w:rsidTr="00607ABF">
        <w:tc>
          <w:tcPr>
            <w:tcW w:w="2515" w:type="dxa"/>
          </w:tcPr>
          <w:p w14:paraId="2D264203" w14:textId="77777777" w:rsidR="002516A1" w:rsidRDefault="002516A1" w:rsidP="00607ABF">
            <w:r w:rsidRPr="00F37D5A">
              <w:rPr>
                <w:i/>
                <w:iCs/>
              </w:rPr>
              <w:t>Option 2 – OR combining</w:t>
            </w:r>
          </w:p>
        </w:tc>
        <w:tc>
          <w:tcPr>
            <w:tcW w:w="7116" w:type="dxa"/>
          </w:tcPr>
          <w:p w14:paraId="2FBF2D9B" w14:textId="0DE8F8BE" w:rsidR="002516A1" w:rsidRDefault="00000000" w:rsidP="00607AB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directional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)=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OR</m:t>
                </m:r>
                <m:r>
                  <w:rPr>
                    <w:rFonts w:ascii="Cambria Math" w:hAnsi="Cambria Math"/>
                  </w:rPr>
                  <m:t>{PF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AoApair#1</m:t>
                    </m:r>
                  </m:e>
                </m:d>
                <m:r>
                  <w:rPr>
                    <w:rFonts w:ascii="Cambria Math" w:hAnsi="Cambria Math"/>
                  </w:rPr>
                  <m:t>,PF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AoApair#2</m:t>
                    </m:r>
                  </m:e>
                </m:d>
                <m:r>
                  <w:rPr>
                    <w:rFonts w:ascii="Cambria Math" w:hAnsi="Cambria Math"/>
                  </w:rPr>
                  <m:t>}</m:t>
                </m:r>
              </m:oMath>
            </m:oMathPara>
          </w:p>
        </w:tc>
      </w:tr>
    </w:tbl>
    <w:p w14:paraId="02FB24B3" w14:textId="77777777" w:rsidR="002516A1" w:rsidRDefault="002516A1" w:rsidP="002516A1"/>
    <w:p w14:paraId="17CE3F7F" w14:textId="767FF59D" w:rsidR="00BA1AC1" w:rsidRPr="001254B2" w:rsidRDefault="00BA1AC1" w:rsidP="002516A1">
      <w:pPr>
        <w:rPr>
          <w:b/>
          <w:bCs/>
        </w:rPr>
      </w:pPr>
      <w:r w:rsidRPr="001254B2">
        <w:rPr>
          <w:b/>
          <w:bCs/>
        </w:rPr>
        <w:t>Discussion:</w:t>
      </w:r>
    </w:p>
    <w:p w14:paraId="322D4D5B" w14:textId="20176358" w:rsidR="00BA1AC1" w:rsidRDefault="00BA1AC1" w:rsidP="002516A1">
      <w:r>
        <w:t>Nokia, Qualcomm, vivo, Murata, LGE, and Sony support Option 1.</w:t>
      </w:r>
    </w:p>
    <w:p w14:paraId="1E6EBBCE" w14:textId="02170C05" w:rsidR="00BA1AC1" w:rsidRDefault="00BA1AC1" w:rsidP="002516A1">
      <w:r>
        <w:t xml:space="preserve">Samsung, Huawei, </w:t>
      </w:r>
      <w:r w:rsidR="00731D06">
        <w:t xml:space="preserve">OPPO, </w:t>
      </w:r>
      <w:r>
        <w:t>and Apple support Option 2.</w:t>
      </w:r>
    </w:p>
    <w:p w14:paraId="354F2346" w14:textId="45E62D0F" w:rsidR="00BA1AC1" w:rsidRDefault="00BA1AC1" w:rsidP="002516A1">
      <w:r>
        <w:t xml:space="preserve">Samsung: In the simulation results, if we use OR combining, the gap between 150 and 180 degrees </w:t>
      </w:r>
      <w:proofErr w:type="spellStart"/>
      <w:r>
        <w:t>AoA</w:t>
      </w:r>
      <w:proofErr w:type="spellEnd"/>
      <w:r>
        <w:t xml:space="preserve"> offset is not big, but it is big for the arithmetic mean combining. There is </w:t>
      </w:r>
      <w:proofErr w:type="gramStart"/>
      <w:r>
        <w:t>no</w:t>
      </w:r>
      <w:proofErr w:type="gramEnd"/>
      <w:r>
        <w:t xml:space="preserve"> much difference between the two options. Whichever option is adopted does not mean the requirement is relaxed.</w:t>
      </w:r>
    </w:p>
    <w:p w14:paraId="124A8667" w14:textId="721E2DB2" w:rsidR="00BA1AC1" w:rsidRDefault="00BA1AC1" w:rsidP="002516A1">
      <w:r>
        <w:t xml:space="preserve">Vivo: </w:t>
      </w:r>
      <w:r w:rsidR="001254B2">
        <w:t>W</w:t>
      </w:r>
      <w:r>
        <w:t>e have agreed the requirement metric is based on probability. Arithmetic mean combining has a clear physical meaning.</w:t>
      </w:r>
      <w:r w:rsidR="006C1A53">
        <w:t xml:space="preserve"> Using the OR combining suggests that if one </w:t>
      </w:r>
      <w:proofErr w:type="spellStart"/>
      <w:r w:rsidR="006C1A53">
        <w:t>AoA</w:t>
      </w:r>
      <w:proofErr w:type="spellEnd"/>
      <w:r w:rsidR="006C1A53">
        <w:t xml:space="preserve"> </w:t>
      </w:r>
      <w:r w:rsidR="001254B2">
        <w:t>pair</w:t>
      </w:r>
      <w:r w:rsidR="006C1A53">
        <w:t xml:space="preserve"> pass</w:t>
      </w:r>
      <w:r w:rsidR="001254B2">
        <w:t>es</w:t>
      </w:r>
      <w:r w:rsidR="006C1A53">
        <w:t xml:space="preserve"> the test</w:t>
      </w:r>
      <w:r w:rsidR="001254B2">
        <w:t xml:space="preserve"> for a grid point</w:t>
      </w:r>
      <w:r w:rsidR="006C1A53">
        <w:t>, the point is considered being able to support both offsets, which is not correct.</w:t>
      </w:r>
    </w:p>
    <w:p w14:paraId="34DF48E7" w14:textId="4F912CD4" w:rsidR="00BA1AC1" w:rsidRDefault="00BA1AC1" w:rsidP="002516A1">
      <w:r>
        <w:t xml:space="preserve">Huawei: </w:t>
      </w:r>
      <w:r w:rsidR="001254B2">
        <w:t>W</w:t>
      </w:r>
      <w:r>
        <w:t>e are discussing two different issues.</w:t>
      </w:r>
    </w:p>
    <w:p w14:paraId="44054FCE" w14:textId="296252D1" w:rsidR="00731D06" w:rsidRDefault="00731D06" w:rsidP="002516A1">
      <w:r>
        <w:t xml:space="preserve">Samsung: </w:t>
      </w:r>
      <w:r w:rsidR="001254B2">
        <w:t>T</w:t>
      </w:r>
      <w:r>
        <w:t xml:space="preserve">he current pass criterion is very strict, only if the two </w:t>
      </w:r>
      <w:proofErr w:type="spellStart"/>
      <w:r>
        <w:t>AoA</w:t>
      </w:r>
      <w:proofErr w:type="spellEnd"/>
      <w:r w:rsidR="001254B2">
        <w:t xml:space="preserve"> pairs</w:t>
      </w:r>
      <w:r>
        <w:t xml:space="preserve"> can both pass the -1dB SINR, can the </w:t>
      </w:r>
      <w:r w:rsidR="001254B2">
        <w:t>grid point be considered to</w:t>
      </w:r>
      <w:r>
        <w:t xml:space="preserve"> pass the requirement. </w:t>
      </w:r>
    </w:p>
    <w:p w14:paraId="6FF56143" w14:textId="4089D3B6" w:rsidR="00AA2906" w:rsidRDefault="00AA2906" w:rsidP="002516A1">
      <w:r>
        <w:t>OPPO: Arithmetic mean is not the best approach, as we only measure two results, +</w:t>
      </w:r>
      <w:proofErr w:type="spellStart"/>
      <w:r>
        <w:t>AoA</w:t>
      </w:r>
      <w:proofErr w:type="spellEnd"/>
      <w:r>
        <w:t xml:space="preserve"> offset and -</w:t>
      </w:r>
      <w:proofErr w:type="spellStart"/>
      <w:r>
        <w:t>AoA</w:t>
      </w:r>
      <w:proofErr w:type="spellEnd"/>
      <w:r>
        <w:t xml:space="preserve"> offset. </w:t>
      </w:r>
      <w:proofErr w:type="gramStart"/>
      <w:r>
        <w:t>Thus</w:t>
      </w:r>
      <w:proofErr w:type="gramEnd"/>
      <w:r>
        <w:t xml:space="preserve"> choosing OR combining, i.e., the best case of the two, is reasonable.</w:t>
      </w:r>
    </w:p>
    <w:p w14:paraId="31C5CFCC" w14:textId="47B97B63" w:rsidR="006C1A53" w:rsidRDefault="006C1A53" w:rsidP="002516A1">
      <w:r>
        <w:t xml:space="preserve">QC: </w:t>
      </w:r>
      <w:r w:rsidR="001254B2">
        <w:t>D</w:t>
      </w:r>
      <w:r>
        <w:t xml:space="preserve">ue to test constraint in testing system, we only test two </w:t>
      </w:r>
      <w:proofErr w:type="spellStart"/>
      <w:r>
        <w:t>AoA</w:t>
      </w:r>
      <w:proofErr w:type="spellEnd"/>
      <w:r>
        <w:t xml:space="preserve"> pairs. But if we test more, the meaning of arithmetic mean approach is clear.</w:t>
      </w:r>
    </w:p>
    <w:p w14:paraId="67134D04" w14:textId="18599758" w:rsidR="006C1A53" w:rsidRDefault="006C1A53" w:rsidP="002516A1">
      <w:r>
        <w:t xml:space="preserve">Murata: </w:t>
      </w:r>
      <w:r w:rsidR="001254B2">
        <w:t>I</w:t>
      </w:r>
      <w:r>
        <w:t xml:space="preserve">f we define only one requirement for all the </w:t>
      </w:r>
      <w:proofErr w:type="spellStart"/>
      <w:r>
        <w:t>AoA</w:t>
      </w:r>
      <w:proofErr w:type="spellEnd"/>
      <w:r>
        <w:t xml:space="preserve"> offsets, it is OK to use the OR combining.</w:t>
      </w:r>
    </w:p>
    <w:p w14:paraId="5932DC06" w14:textId="77777777" w:rsidR="002516A1" w:rsidRDefault="002516A1" w:rsidP="002516A1">
      <w:pPr>
        <w:rPr>
          <w:color w:val="4472C4" w:themeColor="accent1"/>
        </w:rPr>
      </w:pPr>
    </w:p>
    <w:p w14:paraId="2A2903BC" w14:textId="77777777" w:rsidR="001772E2" w:rsidRDefault="001772E2" w:rsidP="001772E2">
      <w:pPr>
        <w:rPr>
          <w:rFonts w:eastAsia="DengXian"/>
          <w:b/>
          <w:color w:val="000000"/>
        </w:rPr>
      </w:pPr>
      <w:r>
        <w:rPr>
          <w:b/>
          <w:color w:val="000000"/>
          <w:lang w:eastAsia="ko-KR"/>
        </w:rPr>
        <w:t>Agreement:</w:t>
      </w:r>
      <w:r>
        <w:rPr>
          <w:rFonts w:eastAsia="DengXian" w:hint="eastAsia"/>
          <w:b/>
          <w:color w:val="000000"/>
        </w:rPr>
        <w:t xml:space="preserve"> </w:t>
      </w:r>
    </w:p>
    <w:p w14:paraId="2AA57FEA" w14:textId="1468BD78" w:rsidR="001772E2" w:rsidRPr="001772E2" w:rsidRDefault="001772E2" w:rsidP="002516A1">
      <w:pPr>
        <w:rPr>
          <w:color w:val="000000" w:themeColor="text1"/>
        </w:rPr>
      </w:pPr>
      <w:r w:rsidRPr="001772E2">
        <w:rPr>
          <w:color w:val="000000" w:themeColor="text1"/>
        </w:rPr>
        <w:t>FFS</w:t>
      </w:r>
    </w:p>
    <w:p w14:paraId="70713407" w14:textId="77777777" w:rsidR="001772E2" w:rsidRPr="000A0C27" w:rsidRDefault="001772E2" w:rsidP="002516A1">
      <w:pPr>
        <w:rPr>
          <w:color w:val="4472C4" w:themeColor="accent1"/>
        </w:rPr>
      </w:pPr>
    </w:p>
    <w:p w14:paraId="1810F9BF" w14:textId="2B78C692" w:rsidR="002516A1" w:rsidRPr="00DF461B" w:rsidRDefault="00650242" w:rsidP="00DF461B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3.3 </w:t>
      </w:r>
      <w:r w:rsidR="002516A1" w:rsidRPr="00650242">
        <w:rPr>
          <w:sz w:val="24"/>
          <w:szCs w:val="24"/>
        </w:rPr>
        <w:t xml:space="preserve">Area weights accompany </w:t>
      </w:r>
      <w:proofErr w:type="spellStart"/>
      <w:r w:rsidR="002516A1" w:rsidRPr="00650242">
        <w:rPr>
          <w:sz w:val="24"/>
          <w:szCs w:val="24"/>
        </w:rPr>
        <w:t>P</w:t>
      </w:r>
      <w:r w:rsidR="002516A1" w:rsidRPr="00650242">
        <w:rPr>
          <w:sz w:val="24"/>
          <w:szCs w:val="24"/>
          <w:vertAlign w:val="subscript"/>
        </w:rPr>
        <w:t>directional</w:t>
      </w:r>
      <w:proofErr w:type="spellEnd"/>
      <w:r w:rsidR="002516A1" w:rsidRPr="00650242">
        <w:rPr>
          <w:sz w:val="24"/>
          <w:szCs w:val="24"/>
        </w:rPr>
        <w:t xml:space="preserve"> in </w:t>
      </w:r>
      <w:proofErr w:type="gramStart"/>
      <w:r w:rsidR="002516A1" w:rsidRPr="00650242">
        <w:rPr>
          <w:sz w:val="24"/>
          <w:szCs w:val="24"/>
        </w:rPr>
        <w:t>metric</w:t>
      </w:r>
      <w:proofErr w:type="gramEnd"/>
    </w:p>
    <w:p w14:paraId="5E49C0F8" w14:textId="77777777" w:rsidR="002516A1" w:rsidRDefault="002516A1" w:rsidP="002516A1">
      <w:r>
        <w:rPr>
          <w:i/>
          <w:color w:val="0070C0"/>
        </w:rPr>
        <w:t xml:space="preserve"> </w:t>
      </w:r>
      <w:r>
        <w:t xml:space="preserve">For UEs required to fulfil a requirement on the probability for 2AoA reception, the metric for a given </w:t>
      </w:r>
      <w:proofErr w:type="spellStart"/>
      <w:r>
        <w:t>AoA</w:t>
      </w:r>
      <w:proofErr w:type="spellEnd"/>
      <w:r>
        <w:t xml:space="preserve"> separation is the spatial average:</w:t>
      </w:r>
    </w:p>
    <w:p w14:paraId="4E7CC6DB" w14:textId="77777777" w:rsidR="002516A1" w:rsidRDefault="00000000" w:rsidP="002516A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overall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  <m:sup/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directional  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).</m:t>
                      </m:r>
                      <m:r>
                        <w:rPr>
                          <w:rFonts w:ascii="Cambria Math" w:hAnsi="Cambria Math"/>
                          <w:highlight w:val="cyan"/>
                        </w:rPr>
                        <m:t>AW</m:t>
                      </m:r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nary>
            </m:e>
          </m:nary>
        </m:oMath>
      </m:oMathPara>
    </w:p>
    <w:p w14:paraId="23E59474" w14:textId="77777777" w:rsidR="002516A1" w:rsidRDefault="002516A1" w:rsidP="002516A1">
      <w:pPr>
        <w:spacing w:after="0"/>
        <w:rPr>
          <w:szCs w:val="16"/>
        </w:rPr>
      </w:pPr>
    </w:p>
    <w:p w14:paraId="0A4CFF2E" w14:textId="77777777" w:rsidR="002516A1" w:rsidRDefault="002516A1" w:rsidP="002516A1">
      <w:pPr>
        <w:rPr>
          <w:i/>
          <w:color w:val="0070C0"/>
        </w:rPr>
      </w:pPr>
      <w:r>
        <w:rPr>
          <w:i/>
          <w:color w:val="0070C0"/>
        </w:rPr>
        <w:t>Proposals:</w:t>
      </w:r>
    </w:p>
    <w:p w14:paraId="46E63D36" w14:textId="7015DBCF" w:rsidR="002516A1" w:rsidRDefault="002516A1" w:rsidP="002516A1">
      <w:pPr>
        <w:pStyle w:val="ListParagraph"/>
        <w:numPr>
          <w:ilvl w:val="0"/>
          <w:numId w:val="8"/>
        </w:numPr>
        <w:spacing w:before="0" w:beforeAutospacing="0"/>
        <w:ind w:left="644" w:firstLineChars="0"/>
        <w:rPr>
          <w:color w:val="4472C4" w:themeColor="accent1"/>
        </w:rPr>
      </w:pPr>
      <w:r>
        <w:rPr>
          <w:color w:val="0070C0"/>
        </w:rPr>
        <w:t xml:space="preserve">Option 1: </w:t>
      </w:r>
      <w:r w:rsidRPr="00A56183">
        <w:rPr>
          <w:rStyle w:val="normaltextrun"/>
          <w:bCs/>
        </w:rPr>
        <w:t xml:space="preserve">Use </w:t>
      </w:r>
      <w:proofErr w:type="spellStart"/>
      <w:r w:rsidRPr="00A56183">
        <w:rPr>
          <w:bCs/>
        </w:rPr>
        <w:t>Clenshaw</w:t>
      </w:r>
      <w:proofErr w:type="spellEnd"/>
      <w:r w:rsidRPr="00A56183">
        <w:rPr>
          <w:bCs/>
        </w:rPr>
        <w:t xml:space="preserve">-Curtis weights for spatial averaging instead of </w:t>
      </w:r>
      <w:r w:rsidRPr="00A56183">
        <w:rPr>
          <w:rStyle w:val="normaltextrun"/>
          <w:bCs/>
        </w:rPr>
        <w:t>sinϴ.</w:t>
      </w:r>
      <w:r w:rsidRPr="00A56183">
        <w:rPr>
          <w:rFonts w:ascii="Symbol" w:hAnsi="Symbol"/>
          <w:bCs/>
        </w:rPr>
        <w:t>D</w:t>
      </w:r>
      <w:r w:rsidRPr="00A56183">
        <w:rPr>
          <w:rStyle w:val="normaltextrun"/>
          <w:bCs/>
        </w:rPr>
        <w:t>ϴ</w:t>
      </w:r>
      <w:r w:rsidRPr="00A56183">
        <w:rPr>
          <w:bCs/>
        </w:rPr>
        <w:t xml:space="preserve"> weights</w:t>
      </w:r>
      <w:r w:rsidRPr="00EC54D6">
        <w:rPr>
          <w:bCs/>
        </w:rPr>
        <w:t>.</w:t>
      </w:r>
    </w:p>
    <w:p w14:paraId="09C70E9F" w14:textId="0D55D183" w:rsidR="002516A1" w:rsidRPr="004972D9" w:rsidRDefault="002516A1" w:rsidP="002516A1">
      <w:pPr>
        <w:pStyle w:val="ListParagraph"/>
        <w:numPr>
          <w:ilvl w:val="0"/>
          <w:numId w:val="8"/>
        </w:numPr>
        <w:spacing w:before="0" w:beforeAutospacing="0"/>
        <w:ind w:left="644" w:firstLineChars="0"/>
        <w:rPr>
          <w:color w:val="4472C4" w:themeColor="accent1"/>
        </w:rPr>
      </w:pPr>
      <w:r>
        <w:rPr>
          <w:color w:val="0070C0"/>
        </w:rPr>
        <w:t xml:space="preserve">Option 2: </w:t>
      </w:r>
      <w:proofErr w:type="spellStart"/>
      <w:r w:rsidRPr="006F6FCC">
        <w:rPr>
          <w:iCs/>
        </w:rPr>
        <w:t>Clenshaw</w:t>
      </w:r>
      <w:proofErr w:type="spellEnd"/>
      <w:r w:rsidRPr="006F6FCC">
        <w:rPr>
          <w:iCs/>
        </w:rPr>
        <w:t xml:space="preserve"> Curtis weighting and </w:t>
      </w:r>
      <w:proofErr w:type="spellStart"/>
      <w:r w:rsidRPr="006F6FCC">
        <w:rPr>
          <w:iCs/>
        </w:rPr>
        <w:t>sinθ</w:t>
      </w:r>
      <w:proofErr w:type="spellEnd"/>
      <w:r w:rsidRPr="006F6FCC">
        <w:rPr>
          <w:iCs/>
        </w:rPr>
        <w:t xml:space="preserve"> weighting should show almost the same simulation results in simulation for requirements </w:t>
      </w:r>
      <w:proofErr w:type="gramStart"/>
      <w:r w:rsidRPr="006F6FCC">
        <w:rPr>
          <w:iCs/>
        </w:rPr>
        <w:t>derivation</w:t>
      </w:r>
      <w:proofErr w:type="gramEnd"/>
    </w:p>
    <w:p w14:paraId="464AE90C" w14:textId="77777777" w:rsidR="002516A1" w:rsidRDefault="002516A1" w:rsidP="002516A1">
      <w:pPr>
        <w:rPr>
          <w:color w:val="4472C4" w:themeColor="accent1"/>
        </w:rPr>
      </w:pPr>
    </w:p>
    <w:p w14:paraId="3F710B19" w14:textId="412C4ECE" w:rsidR="00DF461B" w:rsidRDefault="00DF461B" w:rsidP="00DF461B">
      <w:pPr>
        <w:rPr>
          <w:b/>
          <w:highlight w:val="green"/>
        </w:rPr>
      </w:pPr>
      <w:r>
        <w:rPr>
          <w:b/>
          <w:highlight w:val="green"/>
        </w:rPr>
        <w:t>Agreement:</w:t>
      </w:r>
    </w:p>
    <w:p w14:paraId="6EC38D81" w14:textId="77777777" w:rsidR="00DF461B" w:rsidRDefault="00DF461B" w:rsidP="00DF461B">
      <w:pPr>
        <w:pStyle w:val="ListParagraph"/>
        <w:numPr>
          <w:ilvl w:val="0"/>
          <w:numId w:val="43"/>
        </w:numPr>
        <w:ind w:firstLineChars="0"/>
        <w:rPr>
          <w:highlight w:val="green"/>
        </w:rPr>
      </w:pPr>
      <w:r>
        <w:rPr>
          <w:highlight w:val="green"/>
        </w:rPr>
        <w:t>The issues for weights will be handled in OTA SI. If the impact on core requirement is identified, RAN4 will further discuss it in the multi-Rx DL reception WI.</w:t>
      </w:r>
    </w:p>
    <w:p w14:paraId="1582CC84" w14:textId="77777777" w:rsidR="00C91B1C" w:rsidRDefault="00C91B1C" w:rsidP="00C91B1C">
      <w:pPr>
        <w:spacing w:after="0"/>
        <w:rPr>
          <w:color w:val="4472C4" w:themeColor="accent1"/>
        </w:rPr>
      </w:pPr>
    </w:p>
    <w:p w14:paraId="7A5AC54F" w14:textId="12FBDD09" w:rsidR="002516A1" w:rsidRPr="00C91B1C" w:rsidRDefault="00C91B1C" w:rsidP="00C91B1C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>
        <w:rPr>
          <w:sz w:val="24"/>
          <w:szCs w:val="24"/>
        </w:rPr>
        <w:t xml:space="preserve">3.4 </w:t>
      </w:r>
      <w:r w:rsidR="002516A1" w:rsidRPr="00C91B1C">
        <w:rPr>
          <w:sz w:val="24"/>
          <w:szCs w:val="24"/>
        </w:rPr>
        <w:t xml:space="preserve">DL polarizations for requirement </w:t>
      </w:r>
    </w:p>
    <w:p w14:paraId="335E8BF6" w14:textId="32CB20A4" w:rsidR="005C1C54" w:rsidRPr="00664030" w:rsidRDefault="005C1C54" w:rsidP="002516A1">
      <w:pPr>
        <w:rPr>
          <w:rFonts w:eastAsia="DengXian"/>
          <w:b/>
          <w:color w:val="000000"/>
          <w:highlight w:val="green"/>
        </w:rPr>
      </w:pPr>
      <w:r w:rsidRPr="00664030">
        <w:rPr>
          <w:b/>
          <w:color w:val="000000"/>
          <w:highlight w:val="green"/>
          <w:lang w:eastAsia="ko-KR"/>
        </w:rPr>
        <w:t>Agreement:</w:t>
      </w:r>
      <w:r w:rsidRPr="00664030">
        <w:rPr>
          <w:rFonts w:eastAsia="DengXian" w:hint="eastAsia"/>
          <w:b/>
          <w:color w:val="000000"/>
          <w:highlight w:val="green"/>
        </w:rPr>
        <w:t xml:space="preserve"> </w:t>
      </w:r>
    </w:p>
    <w:p w14:paraId="33B46EF9" w14:textId="1A00FFB5" w:rsidR="002516A1" w:rsidRPr="00664030" w:rsidRDefault="002516A1" w:rsidP="002516A1">
      <w:pPr>
        <w:rPr>
          <w:color w:val="4472C4" w:themeColor="accent1"/>
          <w:highlight w:val="green"/>
        </w:rPr>
      </w:pPr>
      <w:r w:rsidRPr="00664030">
        <w:rPr>
          <w:highlight w:val="green"/>
        </w:rPr>
        <w:t>The UE RF requirement is defined as the average (arithmetic mean) of the metric values for two DL polarization test conditions: the first condition is when the DL polarizations at both TRPs are ‘</w:t>
      </w:r>
      <w:r w:rsidRPr="00664030">
        <w:rPr>
          <w:highlight w:val="green"/>
        </w:rPr>
        <w:sym w:font="Symbol" w:char="F071"/>
      </w:r>
      <w:r w:rsidRPr="00664030">
        <w:rPr>
          <w:highlight w:val="green"/>
        </w:rPr>
        <w:sym w:font="Symbol" w:char="F071"/>
      </w:r>
      <w:r w:rsidRPr="00664030">
        <w:rPr>
          <w:highlight w:val="green"/>
        </w:rPr>
        <w:t>’ and the second condition is when they are ‘</w:t>
      </w:r>
      <w:r w:rsidRPr="00664030">
        <w:rPr>
          <w:highlight w:val="green"/>
        </w:rPr>
        <w:sym w:font="Symbol" w:char="F066"/>
      </w:r>
      <w:r w:rsidRPr="00664030">
        <w:rPr>
          <w:highlight w:val="green"/>
        </w:rPr>
        <w:sym w:font="Symbol" w:char="F066"/>
      </w:r>
      <w:r w:rsidRPr="00664030">
        <w:rPr>
          <w:highlight w:val="green"/>
        </w:rPr>
        <w:t>’.</w:t>
      </w:r>
    </w:p>
    <w:p w14:paraId="2C12100A" w14:textId="4F6C81CE" w:rsidR="002516A1" w:rsidRPr="00664030" w:rsidRDefault="002516A1" w:rsidP="002516A1">
      <w:pPr>
        <w:rPr>
          <w:highlight w:val="green"/>
        </w:rPr>
      </w:pPr>
      <m:oMathPara>
        <m:oMath>
          <m:r>
            <w:rPr>
              <w:rFonts w:ascii="Cambria Math" w:hAnsi="Cambria Math"/>
              <w:highlight w:val="green"/>
            </w:rPr>
            <m:t xml:space="preserve">N%= </m:t>
          </m:r>
          <m:f>
            <m:fPr>
              <m:ctrlPr>
                <w:rPr>
                  <w:rFonts w:ascii="Cambria Math" w:hAnsi="Cambria Math"/>
                  <w:i/>
                  <w:highlight w:val="gree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highlight w:val="green"/>
                    </w:rPr>
                    <m:t>%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gree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green"/>
                        </w:rPr>
                        <m:t>(AoA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green"/>
                        </w:rPr>
                        <m:t>1θ</m:t>
                      </m:r>
                    </m:sub>
                  </m:sSub>
                  <m:r>
                    <w:rPr>
                      <w:rFonts w:ascii="Cambria Math" w:hAnsi="Cambria Math"/>
                      <w:highlight w:val="gree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gree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green"/>
                        </w:rPr>
                        <m:t>AoA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green"/>
                        </w:rPr>
                        <m:t>2θ</m:t>
                      </m:r>
                    </m:sub>
                  </m:sSub>
                  <m:r>
                    <w:rPr>
                      <w:rFonts w:ascii="Cambria Math" w:hAnsi="Cambria Math"/>
                      <w:highlight w:val="green"/>
                    </w:rPr>
                    <m:t>)</m:t>
                  </m:r>
                </m:sub>
              </m:sSub>
              <m:r>
                <w:rPr>
                  <w:rFonts w:ascii="Cambria Math" w:hAnsi="Cambria Math"/>
                  <w:highlight w:val="gree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highlight w:val="green"/>
                    </w:rPr>
                    <m:t>%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gree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green"/>
                        </w:rPr>
                        <m:t>(AoA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green"/>
                        </w:rPr>
                        <m:t>1φ</m:t>
                      </m:r>
                    </m:sub>
                  </m:sSub>
                  <m:r>
                    <w:rPr>
                      <w:rFonts w:ascii="Cambria Math" w:hAnsi="Cambria Math"/>
                      <w:highlight w:val="gree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gree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green"/>
                        </w:rPr>
                        <m:t>AoA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green"/>
                        </w:rPr>
                        <m:t>2φ</m:t>
                      </m:r>
                    </m:sub>
                  </m:sSub>
                  <m:r>
                    <w:rPr>
                      <w:rFonts w:ascii="Cambria Math" w:hAnsi="Cambria Math"/>
                      <w:highlight w:val="green"/>
                    </w:rPr>
                    <m:t>)</m:t>
                  </m:r>
                </m:sub>
              </m:sSub>
            </m:num>
            <m:den>
              <m:r>
                <w:rPr>
                  <w:rFonts w:ascii="Cambria Math" w:hAnsi="Cambria Math"/>
                  <w:highlight w:val="green"/>
                </w:rPr>
                <m:t>2</m:t>
              </m:r>
            </m:den>
          </m:f>
        </m:oMath>
      </m:oMathPara>
    </w:p>
    <w:p w14:paraId="4BFE1158" w14:textId="77777777" w:rsidR="002516A1" w:rsidRPr="005C1C54" w:rsidRDefault="002516A1" w:rsidP="002516A1">
      <w:pPr>
        <w:rPr>
          <w:iCs/>
          <w:color w:val="0070C0"/>
        </w:rPr>
      </w:pPr>
      <w:r w:rsidRPr="00664030">
        <w:rPr>
          <w:highlight w:val="green"/>
        </w:rPr>
        <w:t>Where ‘N</w:t>
      </w:r>
      <w:proofErr w:type="gramStart"/>
      <w:r w:rsidRPr="00664030">
        <w:rPr>
          <w:highlight w:val="green"/>
        </w:rPr>
        <w:t>%</w:t>
      </w:r>
      <w:r w:rsidRPr="00664030">
        <w:rPr>
          <w:highlight w:val="green"/>
          <w:vertAlign w:val="subscript"/>
        </w:rPr>
        <w:t>(</w:t>
      </w:r>
      <w:proofErr w:type="gramEnd"/>
      <w:r w:rsidRPr="00664030">
        <w:rPr>
          <w:highlight w:val="green"/>
          <w:vertAlign w:val="subscript"/>
        </w:rPr>
        <w:t>.,.)</w:t>
      </w:r>
      <w:r w:rsidRPr="00664030">
        <w:rPr>
          <w:highlight w:val="green"/>
        </w:rPr>
        <w:t>’ is the metric value for the requirement for the DL pols specified in the subscripts.</w:t>
      </w:r>
    </w:p>
    <w:p w14:paraId="1748B1C0" w14:textId="77777777" w:rsidR="002516A1" w:rsidRDefault="002516A1" w:rsidP="002516A1">
      <w:pPr>
        <w:spacing w:after="0"/>
        <w:rPr>
          <w:szCs w:val="16"/>
        </w:rPr>
      </w:pPr>
    </w:p>
    <w:p w14:paraId="6491E169" w14:textId="1B6A8B58" w:rsidR="002516A1" w:rsidRPr="000A3668" w:rsidRDefault="000A3668" w:rsidP="000A3668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>
        <w:rPr>
          <w:sz w:val="24"/>
          <w:szCs w:val="24"/>
        </w:rPr>
        <w:t xml:space="preserve">3.5 </w:t>
      </w:r>
      <w:r w:rsidR="002516A1" w:rsidRPr="000A3668">
        <w:rPr>
          <w:sz w:val="24"/>
          <w:szCs w:val="24"/>
        </w:rPr>
        <w:t>UE capability for different performance levels</w:t>
      </w:r>
    </w:p>
    <w:p w14:paraId="4B815A7A" w14:textId="3C43AAE3" w:rsidR="002516A1" w:rsidRPr="00872D37" w:rsidRDefault="002516A1" w:rsidP="002516A1">
      <w:pPr>
        <w:rPr>
          <w:i/>
          <w:color w:val="0070C0"/>
        </w:rPr>
      </w:pPr>
      <w:r>
        <w:rPr>
          <w:i/>
          <w:color w:val="0070C0"/>
        </w:rPr>
        <w:t>Proposal</w:t>
      </w:r>
      <w:r w:rsidRPr="00872D37">
        <w:rPr>
          <w:i/>
          <w:color w:val="0070C0"/>
        </w:rPr>
        <w:t>:</w:t>
      </w:r>
      <w:r>
        <w:rPr>
          <w:i/>
          <w:color w:val="0070C0"/>
        </w:rPr>
        <w:t xml:space="preserve"> </w:t>
      </w:r>
    </w:p>
    <w:p w14:paraId="02281DCE" w14:textId="0D6DD85C" w:rsidR="002516A1" w:rsidRPr="000A3668" w:rsidRDefault="002516A1" w:rsidP="000A3668">
      <w:pPr>
        <w:rPr>
          <w:rFonts w:eastAsia="Yu Mincho"/>
        </w:rPr>
      </w:pPr>
      <w:r w:rsidRPr="00473480">
        <w:rPr>
          <w:rFonts w:eastAsia="Yu Mincho"/>
        </w:rPr>
        <w:t>Introduce UE capability if the different requirements are specified according to the antenna modules’ performance.</w:t>
      </w:r>
    </w:p>
    <w:p w14:paraId="014F2E77" w14:textId="77777777" w:rsidR="000A3668" w:rsidRDefault="000A3668" w:rsidP="000A3668">
      <w:pPr>
        <w:rPr>
          <w:b/>
          <w:iCs/>
          <w:highlight w:val="green"/>
        </w:rPr>
      </w:pPr>
      <w:r>
        <w:rPr>
          <w:b/>
          <w:iCs/>
          <w:highlight w:val="green"/>
        </w:rPr>
        <w:t>Agreement:</w:t>
      </w:r>
    </w:p>
    <w:p w14:paraId="55B62E25" w14:textId="77777777" w:rsidR="000A3668" w:rsidRDefault="000A3668" w:rsidP="000A3668">
      <w:pPr>
        <w:pStyle w:val="ListParagraph"/>
        <w:numPr>
          <w:ilvl w:val="0"/>
          <w:numId w:val="46"/>
        </w:numPr>
        <w:ind w:firstLineChars="0"/>
        <w:rPr>
          <w:iCs/>
          <w:highlight w:val="green"/>
        </w:rPr>
      </w:pPr>
      <w:r>
        <w:rPr>
          <w:iCs/>
          <w:highlight w:val="green"/>
        </w:rPr>
        <w:t xml:space="preserve">No UE capability will be </w:t>
      </w:r>
      <w:proofErr w:type="gramStart"/>
      <w:r>
        <w:rPr>
          <w:iCs/>
          <w:highlight w:val="green"/>
        </w:rPr>
        <w:t>specified</w:t>
      </w:r>
      <w:proofErr w:type="gramEnd"/>
    </w:p>
    <w:p w14:paraId="49153402" w14:textId="77777777" w:rsidR="000A3668" w:rsidRDefault="000A3668" w:rsidP="000A3668">
      <w:pPr>
        <w:pStyle w:val="ListParagraph"/>
        <w:numPr>
          <w:ilvl w:val="0"/>
          <w:numId w:val="46"/>
        </w:numPr>
        <w:ind w:firstLineChars="0"/>
        <w:rPr>
          <w:iCs/>
          <w:highlight w:val="green"/>
        </w:rPr>
      </w:pPr>
      <w:r>
        <w:rPr>
          <w:iCs/>
          <w:highlight w:val="green"/>
        </w:rPr>
        <w:t xml:space="preserve">The implementations of two equally and unequally capable antenna modules could be considered when specifying the </w:t>
      </w:r>
      <w:proofErr w:type="gramStart"/>
      <w:r>
        <w:rPr>
          <w:iCs/>
          <w:highlight w:val="green"/>
        </w:rPr>
        <w:t>requirements</w:t>
      </w:r>
      <w:proofErr w:type="gramEnd"/>
    </w:p>
    <w:p w14:paraId="684111F2" w14:textId="77777777" w:rsidR="002516A1" w:rsidRDefault="002516A1" w:rsidP="002516A1">
      <w:pPr>
        <w:rPr>
          <w:iCs/>
          <w:color w:val="0070C0"/>
        </w:rPr>
      </w:pPr>
    </w:p>
    <w:p w14:paraId="5ECE86F0" w14:textId="6356168A" w:rsidR="002516A1" w:rsidRPr="004F6FD4" w:rsidRDefault="004F6FD4" w:rsidP="004F6FD4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>
        <w:rPr>
          <w:sz w:val="24"/>
          <w:szCs w:val="24"/>
        </w:rPr>
        <w:t xml:space="preserve">3.6 </w:t>
      </w:r>
      <w:r w:rsidR="002516A1" w:rsidRPr="004F6FD4">
        <w:rPr>
          <w:sz w:val="24"/>
          <w:szCs w:val="24"/>
        </w:rPr>
        <w:t xml:space="preserve">UE orientation for requirement derivation </w:t>
      </w:r>
    </w:p>
    <w:p w14:paraId="68CBF8EA" w14:textId="77777777" w:rsidR="002516A1" w:rsidRDefault="002516A1" w:rsidP="002516A1">
      <w:pPr>
        <w:rPr>
          <w:i/>
          <w:color w:val="0070C0"/>
        </w:rPr>
      </w:pPr>
      <w:r>
        <w:rPr>
          <w:i/>
          <w:color w:val="0070C0"/>
        </w:rPr>
        <w:t>Proposals:</w:t>
      </w:r>
    </w:p>
    <w:p w14:paraId="741926BC" w14:textId="35B67ABA" w:rsidR="002516A1" w:rsidRDefault="002516A1" w:rsidP="002516A1">
      <w:pPr>
        <w:pStyle w:val="ListParagraph"/>
        <w:numPr>
          <w:ilvl w:val="0"/>
          <w:numId w:val="8"/>
        </w:numPr>
        <w:spacing w:before="0" w:beforeAutospacing="0"/>
        <w:ind w:left="644" w:firstLineChars="0"/>
        <w:rPr>
          <w:color w:val="4472C4" w:themeColor="accent1"/>
        </w:rPr>
      </w:pPr>
      <w:r>
        <w:rPr>
          <w:color w:val="0070C0"/>
        </w:rPr>
        <w:t xml:space="preserve">Option 1: </w:t>
      </w:r>
      <w:r w:rsidRPr="00266331">
        <w:t>Define the requirement by averaging the Pass Ratios of 3 UE-oriented axes</w:t>
      </w:r>
      <w:r>
        <w:t>, and worst Pass Ratio</w:t>
      </w:r>
      <w:r w:rsidRPr="00FC2B47">
        <w:t xml:space="preserve"> between antenna module combinations</w:t>
      </w:r>
      <w:r w:rsidRPr="00266331">
        <w:t>.</w:t>
      </w:r>
    </w:p>
    <w:p w14:paraId="03EFF290" w14:textId="195A6927" w:rsidR="002516A1" w:rsidRDefault="002516A1" w:rsidP="002516A1">
      <w:pPr>
        <w:pStyle w:val="ListParagraph"/>
        <w:numPr>
          <w:ilvl w:val="0"/>
          <w:numId w:val="8"/>
        </w:numPr>
        <w:spacing w:before="0" w:beforeAutospacing="0"/>
        <w:ind w:left="644" w:firstLineChars="0"/>
        <w:rPr>
          <w:color w:val="4472C4" w:themeColor="accent1"/>
        </w:rPr>
      </w:pPr>
      <w:r>
        <w:rPr>
          <w:color w:val="0070C0"/>
        </w:rPr>
        <w:t xml:space="preserve">Option 2: </w:t>
      </w:r>
      <w:r w:rsidRPr="004679E5">
        <w:t xml:space="preserve">Define </w:t>
      </w:r>
      <w:r>
        <w:rPr>
          <w:rFonts w:eastAsia="DengXian"/>
        </w:rPr>
        <w:t xml:space="preserve">one or more standard-specified UE orientations in the </w:t>
      </w:r>
      <w:proofErr w:type="gramStart"/>
      <w:r>
        <w:rPr>
          <w:rFonts w:eastAsia="DengXian"/>
        </w:rPr>
        <w:t>positioner</w:t>
      </w:r>
      <w:proofErr w:type="gramEnd"/>
    </w:p>
    <w:p w14:paraId="27391FF5" w14:textId="6AE438C9" w:rsidR="002516A1" w:rsidRPr="00EC146C" w:rsidRDefault="002516A1" w:rsidP="002516A1">
      <w:pPr>
        <w:pStyle w:val="ListParagraph"/>
        <w:numPr>
          <w:ilvl w:val="0"/>
          <w:numId w:val="8"/>
        </w:numPr>
        <w:spacing w:before="0" w:beforeAutospacing="0"/>
        <w:ind w:left="644" w:firstLineChars="0"/>
        <w:rPr>
          <w:color w:val="4472C4" w:themeColor="accent1"/>
        </w:rPr>
      </w:pPr>
      <w:r>
        <w:rPr>
          <w:color w:val="0070C0"/>
        </w:rPr>
        <w:t xml:space="preserve">Option 3: </w:t>
      </w:r>
      <w:r>
        <w:t>UE requirements apply to UE declared orientation.</w:t>
      </w:r>
    </w:p>
    <w:p w14:paraId="558BC2D5" w14:textId="772A0B1E" w:rsidR="002516A1" w:rsidRPr="00EC146C" w:rsidRDefault="002516A1" w:rsidP="002516A1">
      <w:pPr>
        <w:pStyle w:val="ListParagraph"/>
        <w:numPr>
          <w:ilvl w:val="1"/>
          <w:numId w:val="8"/>
        </w:numPr>
        <w:spacing w:before="0" w:beforeAutospacing="0"/>
        <w:ind w:left="1364" w:firstLineChars="0"/>
        <w:rPr>
          <w:color w:val="4472C4" w:themeColor="accent1"/>
        </w:rPr>
      </w:pPr>
      <w:r>
        <w:rPr>
          <w:color w:val="0070C0"/>
        </w:rPr>
        <w:t xml:space="preserve">Option 3a: </w:t>
      </w:r>
      <w:r w:rsidRPr="00EC146C">
        <w:t>The UE RF requirement is derived assuming the UE orientation that yields the best metric value.</w:t>
      </w:r>
    </w:p>
    <w:p w14:paraId="6C87A08A" w14:textId="77777777" w:rsidR="002516A1" w:rsidRDefault="002516A1" w:rsidP="002516A1">
      <w:pPr>
        <w:spacing w:after="0"/>
        <w:rPr>
          <w:szCs w:val="16"/>
        </w:rPr>
      </w:pPr>
    </w:p>
    <w:p w14:paraId="5010DD45" w14:textId="77777777" w:rsidR="001E6C41" w:rsidRDefault="001E6C41" w:rsidP="001E6C41">
      <w:pPr>
        <w:rPr>
          <w:b/>
          <w:highlight w:val="green"/>
        </w:rPr>
      </w:pPr>
      <w:r>
        <w:rPr>
          <w:b/>
          <w:highlight w:val="green"/>
        </w:rPr>
        <w:t xml:space="preserve">Agreement: </w:t>
      </w:r>
    </w:p>
    <w:p w14:paraId="32058885" w14:textId="77777777" w:rsidR="001E6C41" w:rsidRDefault="001E6C41" w:rsidP="001E6C41">
      <w:pPr>
        <w:pStyle w:val="ListParagraph"/>
        <w:numPr>
          <w:ilvl w:val="0"/>
          <w:numId w:val="49"/>
        </w:numPr>
        <w:ind w:firstLineChars="0"/>
        <w:rPr>
          <w:highlight w:val="green"/>
        </w:rPr>
      </w:pPr>
      <w:r>
        <w:rPr>
          <w:highlight w:val="green"/>
        </w:rPr>
        <w:t>The following aspects apply:</w:t>
      </w:r>
    </w:p>
    <w:p w14:paraId="195311BD" w14:textId="77777777" w:rsidR="001E6C41" w:rsidRDefault="001E6C41" w:rsidP="001E6C41">
      <w:pPr>
        <w:pStyle w:val="ListParagraph"/>
        <w:numPr>
          <w:ilvl w:val="1"/>
          <w:numId w:val="49"/>
        </w:numPr>
        <w:ind w:firstLineChars="0"/>
        <w:rPr>
          <w:highlight w:val="green"/>
        </w:rPr>
      </w:pPr>
      <w:r>
        <w:rPr>
          <w:highlight w:val="green"/>
        </w:rPr>
        <w:t xml:space="preserve">1. UE requirement applies to UE declared orientation(s). </w:t>
      </w:r>
    </w:p>
    <w:p w14:paraId="22DC34B6" w14:textId="77777777" w:rsidR="001E6C41" w:rsidRDefault="001E6C41" w:rsidP="001E6C41">
      <w:pPr>
        <w:pStyle w:val="ListParagraph"/>
        <w:numPr>
          <w:ilvl w:val="1"/>
          <w:numId w:val="49"/>
        </w:numPr>
        <w:ind w:firstLineChars="0"/>
        <w:rPr>
          <w:highlight w:val="green"/>
        </w:rPr>
      </w:pPr>
      <w:r>
        <w:rPr>
          <w:rFonts w:eastAsia="Yu Mincho"/>
          <w:highlight w:val="green"/>
        </w:rPr>
        <w:t xml:space="preserve">2. The UE RF requirement is derived assuming each UE is evaluated in the orientation that yields the best metric value. </w:t>
      </w:r>
    </w:p>
    <w:p w14:paraId="74DEF4AB" w14:textId="77777777" w:rsidR="001E6C41" w:rsidRDefault="001E6C41" w:rsidP="001E6C41">
      <w:pPr>
        <w:pStyle w:val="ListParagraph"/>
        <w:numPr>
          <w:ilvl w:val="1"/>
          <w:numId w:val="49"/>
        </w:numPr>
        <w:ind w:firstLineChars="0"/>
        <w:rPr>
          <w:highlight w:val="green"/>
        </w:rPr>
      </w:pPr>
      <w:r>
        <w:rPr>
          <w:rFonts w:eastAsia="Yu Mincho"/>
          <w:highlight w:val="green"/>
        </w:rPr>
        <w:t>3. Candidate orientations for UE to choose from are all the ‘Alignment Options’ in Annex J (J.2) of 38.101-2.</w:t>
      </w:r>
    </w:p>
    <w:p w14:paraId="2716FF75" w14:textId="77777777" w:rsidR="001E6C41" w:rsidRDefault="001E6C41" w:rsidP="002516A1">
      <w:pPr>
        <w:spacing w:after="0"/>
        <w:rPr>
          <w:szCs w:val="16"/>
        </w:rPr>
      </w:pPr>
    </w:p>
    <w:p w14:paraId="7F2CFA22" w14:textId="20369F26" w:rsidR="002516A1" w:rsidRPr="001E6C41" w:rsidRDefault="001E6C41" w:rsidP="001E6C41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>
        <w:rPr>
          <w:sz w:val="24"/>
          <w:szCs w:val="24"/>
        </w:rPr>
        <w:t xml:space="preserve">3.7 </w:t>
      </w:r>
      <w:proofErr w:type="spellStart"/>
      <w:r w:rsidR="002516A1" w:rsidRPr="001E6C41">
        <w:rPr>
          <w:sz w:val="24"/>
          <w:szCs w:val="24"/>
        </w:rPr>
        <w:t>AoA</w:t>
      </w:r>
      <w:proofErr w:type="spellEnd"/>
      <w:r w:rsidR="002516A1" w:rsidRPr="001E6C41">
        <w:rPr>
          <w:sz w:val="24"/>
          <w:szCs w:val="24"/>
        </w:rPr>
        <w:t xml:space="preserve"> offsets to be specified for the UE RF </w:t>
      </w:r>
      <w:proofErr w:type="gramStart"/>
      <w:r w:rsidR="002516A1" w:rsidRPr="001E6C41">
        <w:rPr>
          <w:sz w:val="24"/>
          <w:szCs w:val="24"/>
        </w:rPr>
        <w:t>requirement</w:t>
      </w:r>
      <w:proofErr w:type="gramEnd"/>
      <w:r w:rsidR="002516A1" w:rsidRPr="001E6C41">
        <w:rPr>
          <w:sz w:val="24"/>
          <w:szCs w:val="24"/>
        </w:rPr>
        <w:t xml:space="preserve"> </w:t>
      </w:r>
    </w:p>
    <w:p w14:paraId="7B84F44B" w14:textId="77777777" w:rsidR="002516A1" w:rsidRDefault="002516A1" w:rsidP="002516A1">
      <w:pPr>
        <w:rPr>
          <w:i/>
          <w:color w:val="0070C0"/>
        </w:rPr>
      </w:pPr>
      <w:r>
        <w:rPr>
          <w:i/>
          <w:color w:val="0070C0"/>
        </w:rPr>
        <w:t>Proposals:</w:t>
      </w:r>
    </w:p>
    <w:p w14:paraId="369CCA85" w14:textId="57451439" w:rsidR="002516A1" w:rsidRDefault="002516A1" w:rsidP="002516A1">
      <w:pPr>
        <w:pStyle w:val="ListParagraph"/>
        <w:numPr>
          <w:ilvl w:val="0"/>
          <w:numId w:val="8"/>
        </w:numPr>
        <w:spacing w:before="0" w:beforeAutospacing="0"/>
        <w:ind w:left="644" w:firstLineChars="0"/>
        <w:rPr>
          <w:color w:val="0070C0"/>
        </w:rPr>
      </w:pPr>
      <w:r>
        <w:rPr>
          <w:color w:val="0070C0"/>
        </w:rPr>
        <w:t xml:space="preserve">Option 1: </w:t>
      </w:r>
      <w:r w:rsidRPr="002940BE">
        <w:t>UE</w:t>
      </w:r>
      <w:r w:rsidR="00636FB9">
        <w:t xml:space="preserve"> vendors</w:t>
      </w:r>
      <w:r w:rsidRPr="002940BE">
        <w:t xml:space="preserve"> </w:t>
      </w:r>
      <w:r w:rsidR="00636FB9">
        <w:t>declare</w:t>
      </w:r>
      <w:r w:rsidRPr="002940BE">
        <w:t xml:space="preserve"> 2 </w:t>
      </w:r>
      <w:proofErr w:type="spellStart"/>
      <w:r w:rsidRPr="002940BE">
        <w:t>AoA</w:t>
      </w:r>
      <w:proofErr w:type="spellEnd"/>
      <w:r w:rsidRPr="002940BE">
        <w:t xml:space="preserve"> offsets</w:t>
      </w:r>
      <w:r w:rsidR="007E04D9">
        <w:t xml:space="preserve"> for meeting requirement</w:t>
      </w:r>
      <w:r w:rsidRPr="002940BE">
        <w:t xml:space="preserve">, one from {30⁰, 60⁰, 90⁰} and one </w:t>
      </w:r>
      <w:proofErr w:type="gramStart"/>
      <w:r w:rsidRPr="002940BE">
        <w:t>from{</w:t>
      </w:r>
      <w:proofErr w:type="gramEnd"/>
      <w:r w:rsidRPr="002940BE">
        <w:t>120⁰, 150⁰} respectively</w:t>
      </w:r>
    </w:p>
    <w:p w14:paraId="38123219" w14:textId="1B4E5E6E" w:rsidR="002516A1" w:rsidRDefault="002516A1" w:rsidP="002516A1">
      <w:pPr>
        <w:pStyle w:val="ListParagraph"/>
        <w:numPr>
          <w:ilvl w:val="0"/>
          <w:numId w:val="8"/>
        </w:numPr>
        <w:spacing w:before="0" w:beforeAutospacing="0"/>
        <w:ind w:left="644" w:firstLineChars="0"/>
        <w:rPr>
          <w:color w:val="0070C0"/>
        </w:rPr>
      </w:pPr>
      <w:r>
        <w:rPr>
          <w:color w:val="0070C0"/>
        </w:rPr>
        <w:t xml:space="preserve">Option 2: </w:t>
      </w:r>
      <w:r w:rsidRPr="002940BE">
        <w:t xml:space="preserve">2 </w:t>
      </w:r>
      <w:proofErr w:type="spellStart"/>
      <w:r w:rsidRPr="002940BE">
        <w:t>AoA</w:t>
      </w:r>
      <w:proofErr w:type="spellEnd"/>
      <w:r w:rsidRPr="002940BE">
        <w:t xml:space="preserve"> offsets</w:t>
      </w:r>
      <w:r>
        <w:t xml:space="preserve"> are specified in the standard as test condit</w:t>
      </w:r>
      <w:r w:rsidR="007E04D9">
        <w:t>ions</w:t>
      </w:r>
      <w:r>
        <w:t xml:space="preserve">, ex; </w:t>
      </w:r>
      <w:r w:rsidRPr="002940BE">
        <w:t xml:space="preserve">60⁰ </w:t>
      </w:r>
      <w:r>
        <w:t xml:space="preserve">and </w:t>
      </w:r>
      <w:r w:rsidRPr="002940BE">
        <w:t>150⁰ respectively</w:t>
      </w:r>
      <w:r>
        <w:rPr>
          <w:color w:val="0070C0"/>
        </w:rPr>
        <w:t xml:space="preserve">. </w:t>
      </w:r>
    </w:p>
    <w:p w14:paraId="2D18C47F" w14:textId="7FD0FD86" w:rsidR="002516A1" w:rsidRPr="00444DC0" w:rsidRDefault="002516A1" w:rsidP="002516A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0" w:beforeAutospacing="0" w:after="120"/>
        <w:ind w:left="644" w:firstLineChars="0"/>
        <w:textAlignment w:val="auto"/>
        <w:rPr>
          <w:color w:val="0070C0"/>
        </w:rPr>
      </w:pPr>
      <w:r w:rsidRPr="00F65E36">
        <w:rPr>
          <w:color w:val="0070C0"/>
        </w:rPr>
        <w:t xml:space="preserve">Option </w:t>
      </w:r>
      <w:r w:rsidRPr="00F65E36">
        <w:rPr>
          <w:bCs/>
          <w:color w:val="4472C4" w:themeColor="accent1"/>
        </w:rPr>
        <w:t xml:space="preserve">3: </w:t>
      </w:r>
      <w:r w:rsidRPr="002940BE">
        <w:t xml:space="preserve">UE </w:t>
      </w:r>
      <w:r w:rsidR="00636FB9">
        <w:t xml:space="preserve">vendors declare </w:t>
      </w:r>
      <w:r>
        <w:t>1</w:t>
      </w:r>
      <w:r w:rsidRPr="002940BE">
        <w:t xml:space="preserve"> </w:t>
      </w:r>
      <w:proofErr w:type="spellStart"/>
      <w:r w:rsidRPr="002940BE">
        <w:t>AoA</w:t>
      </w:r>
      <w:proofErr w:type="spellEnd"/>
      <w:r w:rsidRPr="002940BE">
        <w:t xml:space="preserve"> offset</w:t>
      </w:r>
      <w:r w:rsidR="007E04D9">
        <w:t xml:space="preserve"> </w:t>
      </w:r>
      <w:r w:rsidRPr="002940BE">
        <w:t>from {30⁰, 60⁰, 90⁰</w:t>
      </w:r>
      <w:r>
        <w:t xml:space="preserve">, </w:t>
      </w:r>
      <w:r w:rsidRPr="002940BE">
        <w:t>120⁰, 150⁰}</w:t>
      </w:r>
      <w:r w:rsidR="00444DC0">
        <w:t xml:space="preserve"> for meeting requirement</w:t>
      </w:r>
      <w:r w:rsidR="00636FB9">
        <w:t>.</w:t>
      </w:r>
    </w:p>
    <w:p w14:paraId="47723FC7" w14:textId="656CBD22" w:rsidR="00444DC0" w:rsidRPr="001414D3" w:rsidRDefault="00444DC0" w:rsidP="002516A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0" w:beforeAutospacing="0" w:after="120"/>
        <w:ind w:left="644" w:firstLineChars="0"/>
        <w:textAlignment w:val="auto"/>
        <w:rPr>
          <w:color w:val="0070C0"/>
        </w:rPr>
      </w:pPr>
      <w:r>
        <w:t xml:space="preserve">Option 4: requirements for </w:t>
      </w:r>
      <w:r w:rsidRPr="002940BE">
        <w:t xml:space="preserve">2 </w:t>
      </w:r>
      <w:proofErr w:type="spellStart"/>
      <w:r w:rsidRPr="002940BE">
        <w:t>AoA</w:t>
      </w:r>
      <w:proofErr w:type="spellEnd"/>
      <w:r w:rsidRPr="002940BE">
        <w:t xml:space="preserve"> offsets</w:t>
      </w:r>
      <w:r>
        <w:t xml:space="preserve"> are specified, </w:t>
      </w:r>
      <w:proofErr w:type="gramStart"/>
      <w:r>
        <w:t>e.g.</w:t>
      </w:r>
      <w:proofErr w:type="gramEnd"/>
      <w:r>
        <w:t xml:space="preserve"> </w:t>
      </w:r>
      <w:r w:rsidRPr="002940BE">
        <w:t xml:space="preserve">60⁰ </w:t>
      </w:r>
      <w:r>
        <w:t xml:space="preserve">and </w:t>
      </w:r>
      <w:r w:rsidRPr="002940BE">
        <w:t>150⁰</w:t>
      </w:r>
      <w:r>
        <w:t>. UE vendors can declare which offset to test for meeting the requirement.</w:t>
      </w:r>
    </w:p>
    <w:p w14:paraId="1D8F54DA" w14:textId="54F36E95" w:rsidR="001414D3" w:rsidRPr="004F42A7" w:rsidRDefault="001414D3" w:rsidP="004F42A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0" w:beforeAutospacing="0" w:after="120"/>
        <w:ind w:left="644" w:firstLineChars="0"/>
        <w:textAlignment w:val="auto"/>
        <w:rPr>
          <w:color w:val="0070C0"/>
        </w:rPr>
      </w:pPr>
      <w:r>
        <w:t xml:space="preserve">Option 5: requirements for </w:t>
      </w:r>
      <w:r w:rsidRPr="002940BE">
        <w:t xml:space="preserve">2 </w:t>
      </w:r>
      <w:proofErr w:type="spellStart"/>
      <w:r w:rsidRPr="002940BE">
        <w:t>AoA</w:t>
      </w:r>
      <w:proofErr w:type="spellEnd"/>
      <w:r w:rsidRPr="002940BE">
        <w:t xml:space="preserve"> offset</w:t>
      </w:r>
      <w:r>
        <w:t xml:space="preserve"> ranges are specified, </w:t>
      </w:r>
      <w:r w:rsidRPr="002940BE">
        <w:t xml:space="preserve">one </w:t>
      </w:r>
      <w:r>
        <w:t>for</w:t>
      </w:r>
      <w:r w:rsidRPr="002940BE">
        <w:t xml:space="preserve"> {30⁰, 60⁰, 90⁰} and </w:t>
      </w:r>
      <w:r>
        <w:t>the other</w:t>
      </w:r>
      <w:r w:rsidRPr="002940BE">
        <w:t xml:space="preserve"> f</w:t>
      </w:r>
      <w:r>
        <w:t xml:space="preserve">or </w:t>
      </w:r>
      <w:r w:rsidRPr="002940BE">
        <w:t>{120⁰, 150⁰}</w:t>
      </w:r>
      <w:r>
        <w:t xml:space="preserve">. UE vendors can declare </w:t>
      </w:r>
      <w:r w:rsidR="0070630D">
        <w:t xml:space="preserve">only one </w:t>
      </w:r>
      <w:r>
        <w:t>offset to test for meeting the requirement of the corresponding range.</w:t>
      </w:r>
    </w:p>
    <w:p w14:paraId="05D16FB5" w14:textId="77777777" w:rsidR="0070630D" w:rsidRDefault="0070630D" w:rsidP="002516A1">
      <w:pPr>
        <w:rPr>
          <w:iCs/>
          <w:color w:val="0070C0"/>
        </w:rPr>
      </w:pPr>
    </w:p>
    <w:p w14:paraId="0C96EA63" w14:textId="0F420035" w:rsidR="00636FB9" w:rsidRPr="00205EDF" w:rsidRDefault="00636FB9" w:rsidP="002516A1">
      <w:pPr>
        <w:rPr>
          <w:b/>
          <w:bCs/>
          <w:iCs/>
          <w:color w:val="000000" w:themeColor="text1"/>
        </w:rPr>
      </w:pPr>
      <w:r w:rsidRPr="00205EDF">
        <w:rPr>
          <w:b/>
          <w:bCs/>
          <w:iCs/>
          <w:color w:val="000000" w:themeColor="text1"/>
        </w:rPr>
        <w:t xml:space="preserve">Discussion: </w:t>
      </w:r>
    </w:p>
    <w:p w14:paraId="74E2CB9D" w14:textId="72DC6837" w:rsidR="001E6C41" w:rsidRPr="00205EDF" w:rsidRDefault="00636FB9" w:rsidP="002516A1">
      <w:pPr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>Nokia, LGE support Option 1.</w:t>
      </w:r>
    </w:p>
    <w:p w14:paraId="7E231A16" w14:textId="011B254F" w:rsidR="00636FB9" w:rsidRPr="00205EDF" w:rsidRDefault="00636FB9" w:rsidP="002516A1">
      <w:pPr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>Nokia, Sony, and Ericsson support Option 2.</w:t>
      </w:r>
    </w:p>
    <w:p w14:paraId="1A31E980" w14:textId="14F0A339" w:rsidR="00636FB9" w:rsidRPr="00205EDF" w:rsidRDefault="00636FB9" w:rsidP="002516A1">
      <w:pPr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>Samsung, Xiaomi, Qualcomm, Huawei, vivo, OPPO, Murata, and Apple support Option 3.</w:t>
      </w:r>
    </w:p>
    <w:p w14:paraId="06BF549B" w14:textId="6F1B0EF2" w:rsidR="002516A1" w:rsidRPr="00205EDF" w:rsidRDefault="00636FB9" w:rsidP="002516A1">
      <w:pPr>
        <w:rPr>
          <w:iCs/>
          <w:color w:val="000000" w:themeColor="text1"/>
        </w:rPr>
      </w:pPr>
      <w:r w:rsidRPr="00205EDF">
        <w:rPr>
          <w:iCs/>
          <w:color w:val="000000" w:themeColor="text1"/>
        </w:rPr>
        <w:lastRenderedPageBreak/>
        <w:t xml:space="preserve">R&amp;S: 180 </w:t>
      </w:r>
      <w:r w:rsidR="00205EDF">
        <w:rPr>
          <w:iCs/>
          <w:color w:val="000000" w:themeColor="text1"/>
        </w:rPr>
        <w:t xml:space="preserve">degree </w:t>
      </w:r>
      <w:r w:rsidRPr="00205EDF">
        <w:rPr>
          <w:iCs/>
          <w:color w:val="000000" w:themeColor="text1"/>
        </w:rPr>
        <w:t>is difficult to test. Recommend removing it from consideration.</w:t>
      </w:r>
    </w:p>
    <w:p w14:paraId="660DB7B2" w14:textId="4F9109BB" w:rsidR="00636FB9" w:rsidRPr="00205EDF" w:rsidRDefault="00636FB9" w:rsidP="002516A1">
      <w:pPr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 xml:space="preserve">Samsung: </w:t>
      </w:r>
      <w:r w:rsidR="00205EDF">
        <w:rPr>
          <w:iCs/>
          <w:color w:val="000000" w:themeColor="text1"/>
        </w:rPr>
        <w:t>S</w:t>
      </w:r>
      <w:r w:rsidRPr="00205EDF">
        <w:rPr>
          <w:iCs/>
          <w:color w:val="000000" w:themeColor="text1"/>
        </w:rPr>
        <w:t>ince testing has identified the difficulty of testing 180</w:t>
      </w:r>
      <w:r w:rsidR="00205EDF">
        <w:rPr>
          <w:iCs/>
          <w:color w:val="000000" w:themeColor="text1"/>
        </w:rPr>
        <w:t xml:space="preserve"> degrees</w:t>
      </w:r>
      <w:r w:rsidRPr="00205EDF">
        <w:rPr>
          <w:iCs/>
          <w:color w:val="000000" w:themeColor="text1"/>
        </w:rPr>
        <w:t>, we can compromise to remove 180</w:t>
      </w:r>
      <w:r w:rsidR="007E04D9" w:rsidRPr="00205EDF">
        <w:rPr>
          <w:iCs/>
          <w:color w:val="000000" w:themeColor="text1"/>
        </w:rPr>
        <w:t xml:space="preserve"> in requirement. But we should keep </w:t>
      </w:r>
      <w:r w:rsidR="00205EDF">
        <w:rPr>
          <w:iCs/>
          <w:color w:val="000000" w:themeColor="text1"/>
        </w:rPr>
        <w:t xml:space="preserve">it </w:t>
      </w:r>
      <w:r w:rsidR="007E04D9" w:rsidRPr="00205EDF">
        <w:rPr>
          <w:iCs/>
          <w:color w:val="000000" w:themeColor="text1"/>
        </w:rPr>
        <w:t>in simulation.</w:t>
      </w:r>
    </w:p>
    <w:p w14:paraId="0332D536" w14:textId="2252169B" w:rsidR="007E04D9" w:rsidRPr="00205EDF" w:rsidRDefault="007E04D9" w:rsidP="002516A1">
      <w:pPr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 xml:space="preserve">Sony: </w:t>
      </w:r>
      <w:r w:rsidR="00205EDF">
        <w:rPr>
          <w:iCs/>
          <w:color w:val="000000" w:themeColor="text1"/>
        </w:rPr>
        <w:t>I</w:t>
      </w:r>
      <w:r w:rsidRPr="00205EDF">
        <w:rPr>
          <w:iCs/>
          <w:color w:val="000000" w:themeColor="text1"/>
        </w:rPr>
        <w:t xml:space="preserve">f we consider two options, 1 </w:t>
      </w:r>
      <w:proofErr w:type="spellStart"/>
      <w:r w:rsidRPr="00205EDF">
        <w:rPr>
          <w:iCs/>
          <w:color w:val="000000" w:themeColor="text1"/>
        </w:rPr>
        <w:t>AoA</w:t>
      </w:r>
      <w:proofErr w:type="spellEnd"/>
      <w:r w:rsidRPr="00205EDF">
        <w:rPr>
          <w:iCs/>
          <w:color w:val="000000" w:themeColor="text1"/>
        </w:rPr>
        <w:t xml:space="preserve"> offset and 2 </w:t>
      </w:r>
      <w:proofErr w:type="spellStart"/>
      <w:r w:rsidRPr="00205EDF">
        <w:rPr>
          <w:iCs/>
          <w:color w:val="000000" w:themeColor="text1"/>
        </w:rPr>
        <w:t>AoA</w:t>
      </w:r>
      <w:proofErr w:type="spellEnd"/>
      <w:r w:rsidRPr="00205EDF">
        <w:rPr>
          <w:iCs/>
          <w:color w:val="000000" w:themeColor="text1"/>
        </w:rPr>
        <w:t xml:space="preserve"> offsets, should we leave it to UE declaration or </w:t>
      </w:r>
      <w:proofErr w:type="gramStart"/>
      <w:r w:rsidRPr="00205EDF">
        <w:rPr>
          <w:iCs/>
          <w:color w:val="000000" w:themeColor="text1"/>
        </w:rPr>
        <w:t>hard</w:t>
      </w:r>
      <w:r w:rsidR="00205EDF">
        <w:rPr>
          <w:iCs/>
          <w:color w:val="000000" w:themeColor="text1"/>
        </w:rPr>
        <w:t>-</w:t>
      </w:r>
      <w:r w:rsidRPr="00205EDF">
        <w:rPr>
          <w:iCs/>
          <w:color w:val="000000" w:themeColor="text1"/>
        </w:rPr>
        <w:t>code</w:t>
      </w:r>
      <w:proofErr w:type="gramEnd"/>
      <w:r w:rsidRPr="00205EDF">
        <w:rPr>
          <w:iCs/>
          <w:color w:val="000000" w:themeColor="text1"/>
        </w:rPr>
        <w:t xml:space="preserve"> it in specification?</w:t>
      </w:r>
    </w:p>
    <w:p w14:paraId="107562B2" w14:textId="645428C5" w:rsidR="007E04D9" w:rsidRPr="00205EDF" w:rsidRDefault="007E04D9" w:rsidP="002516A1">
      <w:pPr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 xml:space="preserve">Huawei: </w:t>
      </w:r>
      <w:r w:rsidR="00205EDF">
        <w:rPr>
          <w:iCs/>
          <w:color w:val="000000" w:themeColor="text1"/>
        </w:rPr>
        <w:t>W</w:t>
      </w:r>
      <w:r w:rsidRPr="00205EDF">
        <w:rPr>
          <w:iCs/>
          <w:color w:val="000000" w:themeColor="text1"/>
        </w:rPr>
        <w:t xml:space="preserve">e have two interpretations of option 2. One interpretation is to specify requirements for two offsets, but UE vendor can declare one offset. The other interpretation is to </w:t>
      </w:r>
      <w:proofErr w:type="gramStart"/>
      <w:r w:rsidRPr="00205EDF">
        <w:rPr>
          <w:iCs/>
          <w:color w:val="000000" w:themeColor="text1"/>
        </w:rPr>
        <w:t>hard</w:t>
      </w:r>
      <w:r w:rsidR="00205EDF">
        <w:rPr>
          <w:iCs/>
          <w:color w:val="000000" w:themeColor="text1"/>
        </w:rPr>
        <w:t>-</w:t>
      </w:r>
      <w:r w:rsidRPr="00205EDF">
        <w:rPr>
          <w:iCs/>
          <w:color w:val="000000" w:themeColor="text1"/>
        </w:rPr>
        <w:t>code</w:t>
      </w:r>
      <w:proofErr w:type="gramEnd"/>
      <w:r w:rsidRPr="00205EDF">
        <w:rPr>
          <w:iCs/>
          <w:color w:val="000000" w:themeColor="text1"/>
        </w:rPr>
        <w:t xml:space="preserve"> it and require UE to meet the requirement for both offsets. We believe Option 3 is the best option.</w:t>
      </w:r>
    </w:p>
    <w:p w14:paraId="1F0F4186" w14:textId="07976005" w:rsidR="00444DC0" w:rsidRPr="00205EDF" w:rsidRDefault="00444DC0" w:rsidP="002516A1">
      <w:pPr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 xml:space="preserve">Ericsson: </w:t>
      </w:r>
      <w:r w:rsidR="00205EDF">
        <w:rPr>
          <w:iCs/>
          <w:color w:val="000000" w:themeColor="text1"/>
        </w:rPr>
        <w:t>W</w:t>
      </w:r>
      <w:r w:rsidRPr="00205EDF">
        <w:rPr>
          <w:iCs/>
          <w:color w:val="000000" w:themeColor="text1"/>
        </w:rPr>
        <w:t xml:space="preserve">e support Option 2. One narrow </w:t>
      </w:r>
      <w:proofErr w:type="spellStart"/>
      <w:r w:rsidRPr="00205EDF">
        <w:rPr>
          <w:iCs/>
          <w:color w:val="000000" w:themeColor="text1"/>
        </w:rPr>
        <w:t>AoA</w:t>
      </w:r>
      <w:proofErr w:type="spellEnd"/>
      <w:r w:rsidRPr="00205EDF">
        <w:rPr>
          <w:iCs/>
          <w:color w:val="000000" w:themeColor="text1"/>
        </w:rPr>
        <w:t xml:space="preserve"> offset and one wide </w:t>
      </w:r>
      <w:proofErr w:type="spellStart"/>
      <w:r w:rsidRPr="00205EDF">
        <w:rPr>
          <w:iCs/>
          <w:color w:val="000000" w:themeColor="text1"/>
        </w:rPr>
        <w:t>AoA</w:t>
      </w:r>
      <w:proofErr w:type="spellEnd"/>
      <w:r w:rsidRPr="00205EDF">
        <w:rPr>
          <w:iCs/>
          <w:color w:val="000000" w:themeColor="text1"/>
        </w:rPr>
        <w:t xml:space="preserve"> offset.</w:t>
      </w:r>
    </w:p>
    <w:p w14:paraId="5005FA4D" w14:textId="3518F2AD" w:rsidR="00444DC0" w:rsidRPr="00205EDF" w:rsidRDefault="00444DC0" w:rsidP="002516A1">
      <w:pPr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>Samsung: Option 2 is not feasible based on simulation results.</w:t>
      </w:r>
    </w:p>
    <w:p w14:paraId="4EFE8EF5" w14:textId="46512FB6" w:rsidR="00444DC0" w:rsidRPr="00205EDF" w:rsidRDefault="00444DC0" w:rsidP="002516A1">
      <w:pPr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 xml:space="preserve">Huawei: </w:t>
      </w:r>
      <w:r w:rsidR="00205EDF">
        <w:rPr>
          <w:iCs/>
          <w:color w:val="000000" w:themeColor="text1"/>
        </w:rPr>
        <w:t>D</w:t>
      </w:r>
      <w:r w:rsidRPr="00205EDF">
        <w:rPr>
          <w:iCs/>
          <w:color w:val="000000" w:themeColor="text1"/>
        </w:rPr>
        <w:t xml:space="preserve">uring early discussion of this WI, we tried to decide the </w:t>
      </w:r>
      <w:proofErr w:type="spellStart"/>
      <w:r w:rsidRPr="00205EDF">
        <w:rPr>
          <w:iCs/>
          <w:color w:val="000000" w:themeColor="text1"/>
        </w:rPr>
        <w:t>AoA</w:t>
      </w:r>
      <w:proofErr w:type="spellEnd"/>
      <w:r w:rsidRPr="00205EDF">
        <w:rPr>
          <w:iCs/>
          <w:color w:val="000000" w:themeColor="text1"/>
        </w:rPr>
        <w:t xml:space="preserve"> offset from RAN1 study. But it turned out the </w:t>
      </w:r>
      <w:proofErr w:type="spellStart"/>
      <w:r w:rsidRPr="00205EDF">
        <w:rPr>
          <w:iCs/>
          <w:color w:val="000000" w:themeColor="text1"/>
        </w:rPr>
        <w:t>AoA</w:t>
      </w:r>
      <w:proofErr w:type="spellEnd"/>
      <w:r w:rsidRPr="00205EDF">
        <w:rPr>
          <w:iCs/>
          <w:color w:val="000000" w:themeColor="text1"/>
        </w:rPr>
        <w:t xml:space="preserve"> distribution is quite random. </w:t>
      </w:r>
      <w:proofErr w:type="gramStart"/>
      <w:r w:rsidRPr="00205EDF">
        <w:rPr>
          <w:iCs/>
          <w:color w:val="000000" w:themeColor="text1"/>
        </w:rPr>
        <w:t>So</w:t>
      </w:r>
      <w:proofErr w:type="gramEnd"/>
      <w:r w:rsidRPr="00205EDF">
        <w:rPr>
          <w:iCs/>
          <w:color w:val="000000" w:themeColor="text1"/>
        </w:rPr>
        <w:t xml:space="preserve"> the determination of the five offsets currently on the table is not well justified.</w:t>
      </w:r>
    </w:p>
    <w:p w14:paraId="7932AE4D" w14:textId="22D87DCD" w:rsidR="00722109" w:rsidRPr="00205EDF" w:rsidRDefault="00722109" w:rsidP="002516A1">
      <w:pPr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 xml:space="preserve">Nokia: </w:t>
      </w:r>
      <w:r w:rsidR="00205EDF">
        <w:rPr>
          <w:iCs/>
          <w:color w:val="000000" w:themeColor="text1"/>
        </w:rPr>
        <w:t>W</w:t>
      </w:r>
      <w:r w:rsidRPr="00205EDF">
        <w:rPr>
          <w:iCs/>
          <w:color w:val="000000" w:themeColor="text1"/>
        </w:rPr>
        <w:t xml:space="preserve">e want to make sure UE can support two </w:t>
      </w:r>
      <w:proofErr w:type="spellStart"/>
      <w:r w:rsidRPr="00205EDF">
        <w:rPr>
          <w:iCs/>
          <w:color w:val="000000" w:themeColor="text1"/>
        </w:rPr>
        <w:t>AoA</w:t>
      </w:r>
      <w:proofErr w:type="spellEnd"/>
      <w:r w:rsidRPr="00205EDF">
        <w:rPr>
          <w:iCs/>
          <w:color w:val="000000" w:themeColor="text1"/>
        </w:rPr>
        <w:t xml:space="preserve"> reception in many different scenarios. That’s why we want to require UE to meet requirements for two </w:t>
      </w:r>
      <w:proofErr w:type="spellStart"/>
      <w:r w:rsidRPr="00205EDF">
        <w:rPr>
          <w:iCs/>
          <w:color w:val="000000" w:themeColor="text1"/>
        </w:rPr>
        <w:t>AoA</w:t>
      </w:r>
      <w:proofErr w:type="spellEnd"/>
      <w:r w:rsidRPr="00205EDF">
        <w:rPr>
          <w:iCs/>
          <w:color w:val="000000" w:themeColor="text1"/>
        </w:rPr>
        <w:t xml:space="preserve"> offsets.</w:t>
      </w:r>
    </w:p>
    <w:p w14:paraId="477AC7BF" w14:textId="51B621FC" w:rsidR="00722109" w:rsidRPr="00205EDF" w:rsidRDefault="00722109" w:rsidP="002516A1">
      <w:pPr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 xml:space="preserve">Samsung: In legacy requirement, we specify 50% spherical coverage, meaning that there is possibility that the UE cannot have good </w:t>
      </w:r>
      <w:r w:rsidR="00205EDF" w:rsidRPr="00205EDF">
        <w:rPr>
          <w:iCs/>
          <w:color w:val="000000" w:themeColor="text1"/>
        </w:rPr>
        <w:t>connections</w:t>
      </w:r>
      <w:r w:rsidRPr="00205EDF">
        <w:rPr>
          <w:iCs/>
          <w:color w:val="000000" w:themeColor="text1"/>
        </w:rPr>
        <w:t xml:space="preserve"> in all the directions. This applies to the two </w:t>
      </w:r>
      <w:proofErr w:type="spellStart"/>
      <w:r w:rsidRPr="00205EDF">
        <w:rPr>
          <w:iCs/>
          <w:color w:val="000000" w:themeColor="text1"/>
        </w:rPr>
        <w:t>AoA</w:t>
      </w:r>
      <w:proofErr w:type="spellEnd"/>
      <w:r w:rsidRPr="00205EDF">
        <w:rPr>
          <w:iCs/>
          <w:color w:val="000000" w:themeColor="text1"/>
        </w:rPr>
        <w:t xml:space="preserve"> cases too.</w:t>
      </w:r>
    </w:p>
    <w:p w14:paraId="11423E7B" w14:textId="3C2F84E3" w:rsidR="001414D3" w:rsidRPr="00205EDF" w:rsidRDefault="001414D3" w:rsidP="002516A1">
      <w:pPr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 xml:space="preserve">OPPO: </w:t>
      </w:r>
      <w:r w:rsidR="00205EDF">
        <w:rPr>
          <w:iCs/>
          <w:color w:val="000000" w:themeColor="text1"/>
        </w:rPr>
        <w:t>T</w:t>
      </w:r>
      <w:r w:rsidRPr="00205EDF">
        <w:rPr>
          <w:iCs/>
          <w:color w:val="000000" w:themeColor="text1"/>
        </w:rPr>
        <w:t>o seriously consider option 4, we need more simulation results. Currently we prefer Option 3.</w:t>
      </w:r>
    </w:p>
    <w:p w14:paraId="35F5C557" w14:textId="05715043" w:rsidR="001414D3" w:rsidRPr="00205EDF" w:rsidRDefault="001414D3" w:rsidP="002516A1">
      <w:pPr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 xml:space="preserve">Vivo: based on current simulation results, the results are not good. </w:t>
      </w:r>
    </w:p>
    <w:p w14:paraId="751D67E4" w14:textId="77777777" w:rsidR="002516A1" w:rsidRDefault="002516A1" w:rsidP="002516A1">
      <w:pPr>
        <w:rPr>
          <w:iCs/>
          <w:color w:val="0070C0"/>
        </w:rPr>
      </w:pPr>
    </w:p>
    <w:p w14:paraId="6DA1A646" w14:textId="77777777" w:rsidR="00205EDF" w:rsidRPr="00145BF4" w:rsidRDefault="00205EDF" w:rsidP="00205EDF">
      <w:pPr>
        <w:rPr>
          <w:rFonts w:eastAsia="DengXian"/>
          <w:b/>
          <w:color w:val="000000"/>
          <w:highlight w:val="green"/>
        </w:rPr>
      </w:pPr>
      <w:r w:rsidRPr="00145BF4">
        <w:rPr>
          <w:b/>
          <w:color w:val="000000"/>
          <w:highlight w:val="green"/>
          <w:lang w:eastAsia="ko-KR"/>
        </w:rPr>
        <w:t>Agreement:</w:t>
      </w:r>
      <w:r w:rsidRPr="00145BF4">
        <w:rPr>
          <w:rFonts w:eastAsia="DengXian" w:hint="eastAsia"/>
          <w:b/>
          <w:color w:val="000000"/>
          <w:highlight w:val="green"/>
        </w:rPr>
        <w:t xml:space="preserve"> </w:t>
      </w:r>
    </w:p>
    <w:p w14:paraId="6D74CB2E" w14:textId="77777777" w:rsidR="00205EDF" w:rsidRPr="00205EDF" w:rsidRDefault="00205EDF" w:rsidP="00205EDF">
      <w:pPr>
        <w:rPr>
          <w:iCs/>
          <w:color w:val="000000" w:themeColor="text1"/>
        </w:rPr>
      </w:pPr>
      <w:r w:rsidRPr="00205EDF">
        <w:rPr>
          <w:iCs/>
          <w:color w:val="000000" w:themeColor="text1"/>
          <w:highlight w:val="green"/>
        </w:rPr>
        <w:t xml:space="preserve">FFS. </w:t>
      </w:r>
      <w:proofErr w:type="gramStart"/>
      <w:r w:rsidRPr="00205EDF">
        <w:rPr>
          <w:iCs/>
          <w:color w:val="000000" w:themeColor="text1"/>
          <w:highlight w:val="green"/>
        </w:rPr>
        <w:t>180 degree</w:t>
      </w:r>
      <w:proofErr w:type="gramEnd"/>
      <w:r w:rsidRPr="00205EDF">
        <w:rPr>
          <w:iCs/>
          <w:color w:val="000000" w:themeColor="text1"/>
          <w:highlight w:val="green"/>
        </w:rPr>
        <w:t xml:space="preserve"> offset is still included in simulation.</w:t>
      </w:r>
    </w:p>
    <w:p w14:paraId="21344757" w14:textId="77777777" w:rsidR="00205EDF" w:rsidRDefault="00205EDF" w:rsidP="002516A1">
      <w:pPr>
        <w:rPr>
          <w:iCs/>
          <w:color w:val="0070C0"/>
        </w:rPr>
      </w:pPr>
    </w:p>
    <w:p w14:paraId="331E417E" w14:textId="77777777" w:rsidR="00205EDF" w:rsidRDefault="00205EDF" w:rsidP="002516A1">
      <w:pPr>
        <w:rPr>
          <w:iCs/>
          <w:color w:val="0070C0"/>
        </w:rPr>
      </w:pPr>
    </w:p>
    <w:p w14:paraId="7C9CAF45" w14:textId="257E2D19" w:rsidR="002516A1" w:rsidRPr="000E4E74" w:rsidRDefault="000E4E74" w:rsidP="000E4E74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>
        <w:rPr>
          <w:sz w:val="24"/>
          <w:szCs w:val="24"/>
        </w:rPr>
        <w:t xml:space="preserve">3.8 </w:t>
      </w:r>
      <w:r w:rsidR="002516A1" w:rsidRPr="000E4E74">
        <w:rPr>
          <w:sz w:val="24"/>
          <w:szCs w:val="24"/>
        </w:rPr>
        <w:t xml:space="preserve">Requirement value if requirement applies only to one </w:t>
      </w:r>
      <w:proofErr w:type="spellStart"/>
      <w:r w:rsidR="002516A1" w:rsidRPr="000E4E74">
        <w:rPr>
          <w:sz w:val="24"/>
          <w:szCs w:val="24"/>
        </w:rPr>
        <w:t>AoA</w:t>
      </w:r>
      <w:proofErr w:type="spellEnd"/>
      <w:r w:rsidR="002516A1" w:rsidRPr="000E4E74">
        <w:rPr>
          <w:sz w:val="24"/>
          <w:szCs w:val="24"/>
        </w:rPr>
        <w:t xml:space="preserve"> </w:t>
      </w:r>
      <w:proofErr w:type="gramStart"/>
      <w:r w:rsidR="002516A1" w:rsidRPr="000E4E74">
        <w:rPr>
          <w:sz w:val="24"/>
          <w:szCs w:val="24"/>
        </w:rPr>
        <w:t>offset</w:t>
      </w:r>
      <w:proofErr w:type="gramEnd"/>
      <w:r w:rsidR="002516A1" w:rsidRPr="000E4E74">
        <w:rPr>
          <w:sz w:val="24"/>
          <w:szCs w:val="24"/>
        </w:rPr>
        <w:t xml:space="preserve"> </w:t>
      </w:r>
    </w:p>
    <w:p w14:paraId="21FCE181" w14:textId="77777777" w:rsidR="002516A1" w:rsidRDefault="002516A1" w:rsidP="002516A1">
      <w:pPr>
        <w:rPr>
          <w:i/>
          <w:color w:val="0070C0"/>
        </w:rPr>
      </w:pPr>
      <w:r>
        <w:rPr>
          <w:i/>
          <w:color w:val="0070C0"/>
        </w:rPr>
        <w:t>Proposals:</w:t>
      </w:r>
    </w:p>
    <w:p w14:paraId="7D63DA04" w14:textId="77777777" w:rsidR="002516A1" w:rsidRDefault="002516A1" w:rsidP="002516A1">
      <w:pPr>
        <w:pStyle w:val="ListParagraph"/>
        <w:numPr>
          <w:ilvl w:val="0"/>
          <w:numId w:val="8"/>
        </w:numPr>
        <w:spacing w:before="0" w:beforeAutospacing="0"/>
        <w:ind w:left="644" w:firstLineChars="0"/>
        <w:rPr>
          <w:color w:val="0070C0"/>
        </w:rPr>
      </w:pPr>
      <w:r>
        <w:rPr>
          <w:b/>
          <w:bCs/>
        </w:rPr>
        <w:t xml:space="preserve">Option 1: </w:t>
      </w:r>
      <w:r>
        <w:t xml:space="preserve">just one requirement applies to whatever </w:t>
      </w:r>
      <w:proofErr w:type="spellStart"/>
      <w:r>
        <w:t>AoA</w:t>
      </w:r>
      <w:proofErr w:type="spellEnd"/>
      <w:r>
        <w:t xml:space="preserve"> offset is chosen by UE</w:t>
      </w:r>
      <w:r>
        <w:rPr>
          <w:b/>
          <w:bCs/>
        </w:rPr>
        <w:t>.</w:t>
      </w:r>
    </w:p>
    <w:p w14:paraId="7AAFC895" w14:textId="77777777" w:rsidR="002516A1" w:rsidRDefault="002516A1" w:rsidP="002516A1">
      <w:pPr>
        <w:pStyle w:val="ListParagraph"/>
        <w:numPr>
          <w:ilvl w:val="0"/>
          <w:numId w:val="8"/>
        </w:numPr>
        <w:spacing w:before="0" w:beforeAutospacing="0"/>
        <w:ind w:left="644" w:firstLineChars="0"/>
        <w:rPr>
          <w:color w:val="0070C0"/>
        </w:rPr>
      </w:pPr>
      <w:r>
        <w:rPr>
          <w:b/>
          <w:bCs/>
        </w:rPr>
        <w:t xml:space="preserve">Option 2: </w:t>
      </w:r>
      <w:r w:rsidRPr="00174681">
        <w:t xml:space="preserve">RAN4 to define separate RF requirements for </w:t>
      </w:r>
      <w:r>
        <w:t>each</w:t>
      </w:r>
      <w:r w:rsidRPr="00174681">
        <w:t xml:space="preserve"> </w:t>
      </w:r>
      <w:proofErr w:type="spellStart"/>
      <w:r w:rsidRPr="00174681">
        <w:t>AoA</w:t>
      </w:r>
      <w:proofErr w:type="spellEnd"/>
      <w:r w:rsidRPr="00174681">
        <w:t xml:space="preserve"> offset</w:t>
      </w:r>
      <w:r>
        <w:t xml:space="preserve">. The requirement that eventually applies to the UE depends on whatever </w:t>
      </w:r>
      <w:proofErr w:type="spellStart"/>
      <w:r>
        <w:t>AoA</w:t>
      </w:r>
      <w:proofErr w:type="spellEnd"/>
      <w:r>
        <w:t xml:space="preserve"> offset is chosen by it</w:t>
      </w:r>
      <w:r w:rsidRPr="00174681">
        <w:t>.</w:t>
      </w:r>
      <w:r>
        <w:rPr>
          <w:color w:val="0070C0"/>
        </w:rPr>
        <w:t xml:space="preserve"> </w:t>
      </w:r>
    </w:p>
    <w:p w14:paraId="44AEE328" w14:textId="77777777" w:rsidR="002516A1" w:rsidRPr="00CF44AE" w:rsidRDefault="002516A1" w:rsidP="002516A1">
      <w:pPr>
        <w:rPr>
          <w:color w:val="0070C0"/>
        </w:rPr>
      </w:pPr>
    </w:p>
    <w:p w14:paraId="044D4615" w14:textId="77777777" w:rsidR="002516A1" w:rsidRPr="00007439" w:rsidRDefault="002516A1" w:rsidP="002516A1">
      <w:pPr>
        <w:rPr>
          <w:b/>
          <w:bCs/>
          <w:iCs/>
          <w:color w:val="000000" w:themeColor="text1"/>
        </w:rPr>
      </w:pPr>
      <w:r w:rsidRPr="00007439">
        <w:rPr>
          <w:b/>
          <w:bCs/>
          <w:iCs/>
          <w:color w:val="000000" w:themeColor="text1"/>
        </w:rPr>
        <w:t>Discussion:</w:t>
      </w:r>
    </w:p>
    <w:p w14:paraId="23865139" w14:textId="77777777" w:rsidR="002516A1" w:rsidRPr="00917615" w:rsidRDefault="002516A1" w:rsidP="002516A1">
      <w:pPr>
        <w:spacing w:after="0"/>
        <w:rPr>
          <w:rFonts w:ascii="Arial" w:hAnsi="Arial"/>
          <w:szCs w:val="16"/>
          <w:lang w:val="sv-SE"/>
        </w:rPr>
      </w:pPr>
      <w:r>
        <w:rPr>
          <w:szCs w:val="16"/>
        </w:rPr>
        <w:br w:type="page"/>
      </w:r>
    </w:p>
    <w:p w14:paraId="72E6B705" w14:textId="6F71FF7A" w:rsidR="002516A1" w:rsidRPr="000E4E74" w:rsidRDefault="000E4E74" w:rsidP="000E4E74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3.9 </w:t>
      </w:r>
      <w:r w:rsidR="002516A1" w:rsidRPr="000E4E74">
        <w:rPr>
          <w:sz w:val="24"/>
          <w:szCs w:val="24"/>
        </w:rPr>
        <w:t xml:space="preserve">Requirement value if requirement applies to two </w:t>
      </w:r>
      <w:proofErr w:type="spellStart"/>
      <w:r w:rsidR="002516A1" w:rsidRPr="000E4E74">
        <w:rPr>
          <w:sz w:val="24"/>
          <w:szCs w:val="24"/>
        </w:rPr>
        <w:t>AoA</w:t>
      </w:r>
      <w:proofErr w:type="spellEnd"/>
      <w:r w:rsidR="002516A1" w:rsidRPr="000E4E74">
        <w:rPr>
          <w:sz w:val="24"/>
          <w:szCs w:val="24"/>
        </w:rPr>
        <w:t xml:space="preserve"> </w:t>
      </w:r>
      <w:proofErr w:type="gramStart"/>
      <w:r w:rsidR="002516A1" w:rsidRPr="000E4E74">
        <w:rPr>
          <w:sz w:val="24"/>
          <w:szCs w:val="24"/>
        </w:rPr>
        <w:t>offsets</w:t>
      </w:r>
      <w:proofErr w:type="gramEnd"/>
      <w:r w:rsidR="002516A1" w:rsidRPr="000E4E74">
        <w:rPr>
          <w:sz w:val="24"/>
          <w:szCs w:val="24"/>
        </w:rPr>
        <w:t xml:space="preserve"> </w:t>
      </w:r>
    </w:p>
    <w:p w14:paraId="18082751" w14:textId="77777777" w:rsidR="002516A1" w:rsidRDefault="002516A1" w:rsidP="002516A1">
      <w:pPr>
        <w:rPr>
          <w:i/>
          <w:color w:val="0070C0"/>
        </w:rPr>
      </w:pPr>
      <w:r>
        <w:rPr>
          <w:i/>
          <w:color w:val="0070C0"/>
        </w:rPr>
        <w:t>Proposals:</w:t>
      </w:r>
    </w:p>
    <w:p w14:paraId="0BD90281" w14:textId="77777777" w:rsidR="002516A1" w:rsidRDefault="002516A1" w:rsidP="002516A1">
      <w:pPr>
        <w:pStyle w:val="ListParagraph"/>
        <w:numPr>
          <w:ilvl w:val="0"/>
          <w:numId w:val="8"/>
        </w:numPr>
        <w:spacing w:before="0" w:beforeAutospacing="0"/>
        <w:ind w:left="644" w:firstLineChars="0"/>
        <w:rPr>
          <w:color w:val="0070C0"/>
        </w:rPr>
      </w:pPr>
      <w:r>
        <w:rPr>
          <w:b/>
          <w:bCs/>
        </w:rPr>
        <w:t xml:space="preserve">Option 1: </w:t>
      </w:r>
      <w:r w:rsidRPr="007A5E05">
        <w:t xml:space="preserve">whether the same requirements should be applied to both offsets can be studied </w:t>
      </w:r>
      <w:proofErr w:type="gramStart"/>
      <w:r w:rsidRPr="007A5E05">
        <w:t>further</w:t>
      </w:r>
      <w:proofErr w:type="gramEnd"/>
      <w:r>
        <w:rPr>
          <w:b/>
          <w:bCs/>
        </w:rPr>
        <w:t xml:space="preserve"> </w:t>
      </w:r>
    </w:p>
    <w:p w14:paraId="1F41CB8F" w14:textId="77777777" w:rsidR="002516A1" w:rsidRDefault="002516A1" w:rsidP="002516A1">
      <w:pPr>
        <w:pStyle w:val="ListParagraph"/>
        <w:numPr>
          <w:ilvl w:val="0"/>
          <w:numId w:val="8"/>
        </w:numPr>
        <w:spacing w:before="0" w:beforeAutospacing="0"/>
        <w:ind w:left="644" w:firstLineChars="0"/>
        <w:rPr>
          <w:color w:val="0070C0"/>
        </w:rPr>
      </w:pPr>
      <w:r>
        <w:rPr>
          <w:b/>
          <w:bCs/>
        </w:rPr>
        <w:t xml:space="preserve">Option 2: </w:t>
      </w:r>
      <w:r w:rsidRPr="00174681">
        <w:t xml:space="preserve">RAN4 to define separate RF requirements for different </w:t>
      </w:r>
      <w:proofErr w:type="spellStart"/>
      <w:r w:rsidRPr="00174681">
        <w:t>AoA</w:t>
      </w:r>
      <w:proofErr w:type="spellEnd"/>
      <w:r w:rsidRPr="00174681">
        <w:t xml:space="preserve"> offsets (one requirement for each </w:t>
      </w:r>
      <w:proofErr w:type="spellStart"/>
      <w:r w:rsidRPr="00174681">
        <w:t>AoA</w:t>
      </w:r>
      <w:proofErr w:type="spellEnd"/>
      <w:r w:rsidRPr="00174681">
        <w:t xml:space="preserve"> offset).</w:t>
      </w:r>
      <w:r>
        <w:rPr>
          <w:color w:val="0070C0"/>
        </w:rPr>
        <w:t xml:space="preserve"> (</w:t>
      </w:r>
      <w:r>
        <w:rPr>
          <w:color w:val="4472C4" w:themeColor="accent1"/>
        </w:rPr>
        <w:t>R4-2307233, R4-2307482, R4-2308233</w:t>
      </w:r>
      <w:r w:rsidRPr="00B12621">
        <w:rPr>
          <w:color w:val="4472C4" w:themeColor="accent1"/>
        </w:rPr>
        <w:t>)</w:t>
      </w:r>
      <w:r>
        <w:rPr>
          <w:color w:val="0070C0"/>
        </w:rPr>
        <w:t>.</w:t>
      </w:r>
    </w:p>
    <w:p w14:paraId="3A2AE55F" w14:textId="77777777" w:rsidR="002516A1" w:rsidRDefault="002516A1" w:rsidP="002516A1">
      <w:pPr>
        <w:pStyle w:val="ListParagraph"/>
        <w:ind w:left="1364" w:firstLineChars="0" w:firstLine="0"/>
        <w:rPr>
          <w:color w:val="0070C0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2516A1" w14:paraId="67DC731C" w14:textId="77777777" w:rsidTr="00607ABF">
        <w:tc>
          <w:tcPr>
            <w:tcW w:w="9631" w:type="dxa"/>
          </w:tcPr>
          <w:p w14:paraId="1AAE3EBD" w14:textId="77777777" w:rsidR="002516A1" w:rsidRDefault="002516A1" w:rsidP="00607ABF">
            <w:pPr>
              <w:rPr>
                <w:b/>
                <w:bCs/>
                <w:color w:val="0070C0"/>
              </w:rPr>
            </w:pPr>
            <w:r w:rsidRPr="00753217">
              <w:rPr>
                <w:i/>
                <w:color w:val="0070C0"/>
              </w:rPr>
              <w:t>Propos</w:t>
            </w:r>
            <w:r>
              <w:rPr>
                <w:i/>
                <w:color w:val="0070C0"/>
              </w:rPr>
              <w:t>ed WF for discussion</w:t>
            </w:r>
            <w:r w:rsidRPr="00753217">
              <w:rPr>
                <w:i/>
                <w:color w:val="0070C0"/>
              </w:rPr>
              <w:t>:</w:t>
            </w:r>
            <w:r w:rsidRPr="006B3065">
              <w:rPr>
                <w:b/>
                <w:bCs/>
                <w:color w:val="0070C0"/>
              </w:rPr>
              <w:t xml:space="preserve"> </w:t>
            </w:r>
          </w:p>
          <w:p w14:paraId="29A9883E" w14:textId="77777777" w:rsidR="002516A1" w:rsidRDefault="002516A1" w:rsidP="00607ABF">
            <w:pPr>
              <w:rPr>
                <w:color w:val="0070C0"/>
              </w:rPr>
            </w:pPr>
            <w:r w:rsidRPr="00174681">
              <w:t xml:space="preserve">RAN4 to define separate RF requirements for different </w:t>
            </w:r>
            <w:proofErr w:type="spellStart"/>
            <w:r w:rsidRPr="00174681">
              <w:t>AoA</w:t>
            </w:r>
            <w:proofErr w:type="spellEnd"/>
            <w:r w:rsidRPr="00174681">
              <w:t xml:space="preserve"> offsets (one requirement for each </w:t>
            </w:r>
            <w:proofErr w:type="spellStart"/>
            <w:r w:rsidRPr="00174681">
              <w:t>AoA</w:t>
            </w:r>
            <w:proofErr w:type="spellEnd"/>
            <w:r w:rsidRPr="00174681">
              <w:t xml:space="preserve"> offset)</w:t>
            </w:r>
          </w:p>
        </w:tc>
      </w:tr>
    </w:tbl>
    <w:p w14:paraId="0F38E90B" w14:textId="77777777" w:rsidR="002516A1" w:rsidRPr="00CF44AE" w:rsidRDefault="002516A1" w:rsidP="002516A1">
      <w:pPr>
        <w:rPr>
          <w:color w:val="0070C0"/>
        </w:rPr>
      </w:pPr>
    </w:p>
    <w:p w14:paraId="155105BE" w14:textId="77777777" w:rsidR="002516A1" w:rsidRPr="00007439" w:rsidRDefault="002516A1" w:rsidP="002516A1">
      <w:pPr>
        <w:rPr>
          <w:b/>
          <w:bCs/>
          <w:iCs/>
          <w:color w:val="000000" w:themeColor="text1"/>
        </w:rPr>
      </w:pPr>
      <w:r w:rsidRPr="00007439">
        <w:rPr>
          <w:b/>
          <w:bCs/>
          <w:iCs/>
          <w:color w:val="000000" w:themeColor="text1"/>
        </w:rPr>
        <w:t>Discussion:</w:t>
      </w:r>
    </w:p>
    <w:p w14:paraId="0A571BCE" w14:textId="77777777" w:rsidR="000E4E74" w:rsidRDefault="000E4E74" w:rsidP="000E4E74">
      <w:pPr>
        <w:spacing w:after="0"/>
        <w:rPr>
          <w:szCs w:val="16"/>
        </w:rPr>
      </w:pPr>
    </w:p>
    <w:p w14:paraId="6040CE45" w14:textId="45317265" w:rsidR="002516A1" w:rsidRPr="000E4E74" w:rsidRDefault="000E4E74" w:rsidP="000E4E74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>
        <w:rPr>
          <w:sz w:val="24"/>
          <w:szCs w:val="16"/>
        </w:rPr>
        <w:t xml:space="preserve">3.10 </w:t>
      </w:r>
      <w:r w:rsidR="002516A1">
        <w:rPr>
          <w:sz w:val="24"/>
          <w:szCs w:val="16"/>
        </w:rPr>
        <w:t xml:space="preserve">NTC vs ETC </w:t>
      </w:r>
    </w:p>
    <w:p w14:paraId="31361FA2" w14:textId="77777777" w:rsidR="002516A1" w:rsidRPr="000E7C22" w:rsidRDefault="002516A1" w:rsidP="002516A1">
      <w:pPr>
        <w:rPr>
          <w:i/>
          <w:color w:val="0070C0"/>
        </w:rPr>
      </w:pPr>
      <w:r w:rsidRPr="000E7C22">
        <w:rPr>
          <w:i/>
          <w:color w:val="0070C0"/>
        </w:rPr>
        <w:t>Motivation:</w:t>
      </w:r>
    </w:p>
    <w:p w14:paraId="04685948" w14:textId="77777777" w:rsidR="002516A1" w:rsidRDefault="002516A1" w:rsidP="002516A1">
      <w:pPr>
        <w:rPr>
          <w:rFonts w:eastAsia="DengXian"/>
          <w:color w:val="2E74B5" w:themeColor="accent5" w:themeShade="BF"/>
        </w:rPr>
      </w:pPr>
      <w:r w:rsidRPr="00B640EC">
        <w:rPr>
          <w:rFonts w:eastAsia="Yu Mincho"/>
        </w:rPr>
        <w:t>2AoA spherical coverage requirements shall be verified under normal temperature condition</w:t>
      </w:r>
      <w:r>
        <w:rPr>
          <w:rFonts w:eastAsia="Yu Mincho"/>
        </w:rPr>
        <w:t xml:space="preserve">. </w:t>
      </w:r>
      <w:r>
        <w:t xml:space="preserve">When coming to spherical coverage requirement of multiple </w:t>
      </w:r>
      <w:proofErr w:type="spellStart"/>
      <w:r>
        <w:t>AoAs</w:t>
      </w:r>
      <w:proofErr w:type="spellEnd"/>
      <w:r>
        <w:t xml:space="preserve">, due to more complicated test system, it is not only difficult but also not necessary to verify the 2AoA spherical coverage requirements with ETC conditions. </w:t>
      </w:r>
      <w:r>
        <w:rPr>
          <w:rFonts w:eastAsia="Yu Mincho"/>
        </w:rPr>
        <w:t xml:space="preserve"> </w:t>
      </w:r>
      <w:r w:rsidRPr="006B63FB">
        <w:rPr>
          <w:rFonts w:eastAsia="Yu Mincho"/>
          <w:color w:val="2E74B5" w:themeColor="accent5" w:themeShade="BF"/>
        </w:rPr>
        <w:t>(</w:t>
      </w:r>
      <w:r w:rsidRPr="006B63FB">
        <w:rPr>
          <w:rFonts w:eastAsia="DengXian"/>
          <w:color w:val="2E74B5" w:themeColor="accent5" w:themeShade="BF"/>
        </w:rPr>
        <w:t xml:space="preserve">R4-2307932). </w:t>
      </w:r>
    </w:p>
    <w:p w14:paraId="3235C0F3" w14:textId="77777777" w:rsidR="002516A1" w:rsidRPr="00C452C5" w:rsidRDefault="002516A1" w:rsidP="002516A1">
      <w:pPr>
        <w:rPr>
          <w:rFonts w:eastAsia="DengXian"/>
          <w:i/>
          <w:iCs/>
          <w:color w:val="4472C4" w:themeColor="accent1"/>
        </w:rPr>
      </w:pPr>
      <w:r w:rsidRPr="00C452C5">
        <w:rPr>
          <w:rFonts w:eastAsia="DengXian"/>
          <w:i/>
          <w:iCs/>
          <w:color w:val="2E74B5" w:themeColor="accent5" w:themeShade="BF"/>
        </w:rPr>
        <w:t xml:space="preserve">Proposal is </w:t>
      </w:r>
      <w:r>
        <w:rPr>
          <w:rFonts w:eastAsia="DengXian"/>
          <w:i/>
          <w:iCs/>
          <w:color w:val="2E74B5" w:themeColor="accent5" w:themeShade="BF"/>
        </w:rPr>
        <w:t xml:space="preserve">slightly </w:t>
      </w:r>
      <w:r w:rsidRPr="00C452C5">
        <w:rPr>
          <w:rFonts w:eastAsia="DengXian"/>
          <w:i/>
          <w:iCs/>
          <w:color w:val="2E74B5" w:themeColor="accent5" w:themeShade="BF"/>
        </w:rPr>
        <w:t xml:space="preserve">modified </w:t>
      </w:r>
      <w:r>
        <w:rPr>
          <w:rFonts w:eastAsia="DengXian"/>
          <w:i/>
          <w:iCs/>
          <w:color w:val="2E74B5" w:themeColor="accent5" w:themeShade="BF"/>
        </w:rPr>
        <w:t xml:space="preserve">for further discussion </w:t>
      </w:r>
      <w:r w:rsidRPr="00C452C5">
        <w:rPr>
          <w:rFonts w:eastAsia="DengXian"/>
          <w:i/>
          <w:iCs/>
          <w:color w:val="2E74B5" w:themeColor="accent5" w:themeShade="BF"/>
        </w:rPr>
        <w:t>because:</w:t>
      </w:r>
    </w:p>
    <w:p w14:paraId="5338010B" w14:textId="77777777" w:rsidR="002516A1" w:rsidRPr="00D84287" w:rsidRDefault="002516A1" w:rsidP="002516A1">
      <w:pPr>
        <w:pStyle w:val="ListParagraph"/>
        <w:numPr>
          <w:ilvl w:val="0"/>
          <w:numId w:val="35"/>
        </w:numPr>
        <w:spacing w:before="0" w:beforeAutospacing="0"/>
        <w:ind w:firstLineChars="0"/>
        <w:rPr>
          <w:i/>
          <w:iCs/>
          <w:color w:val="2E74B5" w:themeColor="accent5" w:themeShade="BF"/>
        </w:rPr>
      </w:pPr>
      <w:r w:rsidRPr="00C452C5">
        <w:rPr>
          <w:rFonts w:eastAsia="DengXian"/>
          <w:i/>
          <w:iCs/>
          <w:color w:val="2E74B5" w:themeColor="accent5" w:themeShade="BF"/>
        </w:rPr>
        <w:t xml:space="preserve">The wording referenced in the proposal </w:t>
      </w:r>
      <w:r>
        <w:rPr>
          <w:rFonts w:eastAsia="DengXian"/>
          <w:i/>
          <w:iCs/>
          <w:color w:val="2E74B5" w:themeColor="accent5" w:themeShade="BF"/>
        </w:rPr>
        <w:t xml:space="preserve">(R4-2307932) </w:t>
      </w:r>
      <w:r w:rsidRPr="00C452C5">
        <w:rPr>
          <w:rFonts w:eastAsia="DengXian"/>
          <w:i/>
          <w:iCs/>
          <w:color w:val="2E74B5" w:themeColor="accent5" w:themeShade="BF"/>
        </w:rPr>
        <w:t xml:space="preserve">has been controversial in RAN4 due to </w:t>
      </w:r>
      <w:r>
        <w:rPr>
          <w:rFonts w:eastAsia="DengXian"/>
          <w:i/>
          <w:iCs/>
          <w:color w:val="2E74B5" w:themeColor="accent5" w:themeShade="BF"/>
        </w:rPr>
        <w:t>different interpretations</w:t>
      </w:r>
      <w:r w:rsidRPr="00C452C5">
        <w:rPr>
          <w:rFonts w:eastAsia="DengXian"/>
          <w:i/>
          <w:iCs/>
          <w:color w:val="2E74B5" w:themeColor="accent5" w:themeShade="BF"/>
        </w:rPr>
        <w:t xml:space="preserve">. </w:t>
      </w:r>
      <w:r>
        <w:rPr>
          <w:rFonts w:eastAsia="DengXian"/>
          <w:i/>
          <w:iCs/>
          <w:color w:val="2E74B5" w:themeColor="accent5" w:themeShade="BF"/>
        </w:rPr>
        <w:t>Proponent has clarified that the intent here is not to limit applicability of requirement to NTC.</w:t>
      </w:r>
    </w:p>
    <w:p w14:paraId="268CE9E0" w14:textId="77777777" w:rsidR="002516A1" w:rsidRPr="00D84287" w:rsidRDefault="002516A1" w:rsidP="002516A1">
      <w:pPr>
        <w:pStyle w:val="ListParagraph"/>
        <w:numPr>
          <w:ilvl w:val="0"/>
          <w:numId w:val="35"/>
        </w:numPr>
        <w:spacing w:before="0" w:beforeAutospacing="0"/>
        <w:ind w:firstLineChars="0"/>
        <w:rPr>
          <w:i/>
          <w:iCs/>
          <w:color w:val="2E74B5" w:themeColor="accent5" w:themeShade="BF"/>
        </w:rPr>
      </w:pPr>
      <w:r w:rsidRPr="00C452C5">
        <w:rPr>
          <w:rFonts w:eastAsia="DengXian"/>
          <w:i/>
          <w:iCs/>
          <w:color w:val="2E74B5" w:themeColor="accent5" w:themeShade="BF"/>
        </w:rPr>
        <w:t>The agreed UE RF requirement concept is a probability.</w:t>
      </w:r>
    </w:p>
    <w:p w14:paraId="06F4F8EA" w14:textId="77777777" w:rsidR="002516A1" w:rsidRPr="005505BB" w:rsidRDefault="002516A1" w:rsidP="002516A1">
      <w:pPr>
        <w:ind w:left="360"/>
        <w:rPr>
          <w:color w:val="4472C4" w:themeColor="accent1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2516A1" w14:paraId="2ADAC7AC" w14:textId="77777777" w:rsidTr="00607ABF">
        <w:tc>
          <w:tcPr>
            <w:tcW w:w="9631" w:type="dxa"/>
          </w:tcPr>
          <w:p w14:paraId="7EFDE7DE" w14:textId="77777777" w:rsidR="002516A1" w:rsidRDefault="002516A1" w:rsidP="00607ABF">
            <w:r>
              <w:rPr>
                <w:i/>
                <w:color w:val="0070C0"/>
              </w:rPr>
              <w:t>Proposed WF for discussion:</w:t>
            </w:r>
          </w:p>
          <w:p w14:paraId="6DB53F0F" w14:textId="77777777" w:rsidR="002516A1" w:rsidRDefault="002516A1" w:rsidP="00607ABF">
            <w:r w:rsidRPr="0005511E">
              <w:t xml:space="preserve">The UE RF </w:t>
            </w:r>
            <w:r>
              <w:t xml:space="preserve">core </w:t>
            </w:r>
            <w:r w:rsidRPr="0005511E">
              <w:t>requirement</w:t>
            </w:r>
            <w:r>
              <w:t xml:space="preserve"> </w:t>
            </w:r>
            <w:r w:rsidRPr="0005511E">
              <w:t xml:space="preserve">for </w:t>
            </w:r>
            <w:r>
              <w:t xml:space="preserve">the </w:t>
            </w:r>
            <w:r w:rsidRPr="0005511E">
              <w:t xml:space="preserve">2AoA Rx feature </w:t>
            </w:r>
            <w:r>
              <w:t>applies over ETC. Options for verification (conformance test):</w:t>
            </w:r>
          </w:p>
          <w:p w14:paraId="5D4115C3" w14:textId="77777777" w:rsidR="002516A1" w:rsidRPr="00B820E3" w:rsidRDefault="002516A1" w:rsidP="002516A1">
            <w:pPr>
              <w:pStyle w:val="ListParagraph"/>
              <w:numPr>
                <w:ilvl w:val="0"/>
                <w:numId w:val="38"/>
              </w:numPr>
              <w:spacing w:before="0" w:beforeAutospacing="0"/>
              <w:ind w:firstLineChars="0"/>
              <w:rPr>
                <w:rFonts w:eastAsia="Yu Mincho"/>
              </w:rPr>
            </w:pPr>
            <w:r>
              <w:rPr>
                <w:rFonts w:eastAsia="Yu Mincho"/>
              </w:rPr>
              <w:t>C</w:t>
            </w:r>
            <w:r w:rsidRPr="00B820E3">
              <w:rPr>
                <w:rFonts w:eastAsia="Yu Mincho"/>
              </w:rPr>
              <w:t>apture as agreement in RAN4</w:t>
            </w:r>
            <w:r>
              <w:rPr>
                <w:rFonts w:eastAsia="Yu Mincho"/>
              </w:rPr>
              <w:t xml:space="preserve"> that verification shall be limited to NTC</w:t>
            </w:r>
            <w:r w:rsidRPr="00B820E3">
              <w:rPr>
                <w:rFonts w:eastAsia="Yu Mincho"/>
              </w:rPr>
              <w:t>.</w:t>
            </w:r>
          </w:p>
          <w:p w14:paraId="24ECC8A9" w14:textId="77777777" w:rsidR="002516A1" w:rsidRPr="00857B4E" w:rsidRDefault="002516A1" w:rsidP="002516A1">
            <w:pPr>
              <w:pStyle w:val="ListParagraph"/>
              <w:numPr>
                <w:ilvl w:val="0"/>
                <w:numId w:val="38"/>
              </w:numPr>
              <w:spacing w:before="0" w:beforeAutospacing="0"/>
              <w:ind w:firstLineChars="0"/>
              <w:rPr>
                <w:rFonts w:eastAsia="Yu Mincho"/>
              </w:rPr>
            </w:pPr>
            <w:r w:rsidRPr="00B820E3">
              <w:rPr>
                <w:rFonts w:eastAsia="Yu Mincho"/>
              </w:rPr>
              <w:t>Leave this decision up to RAN5</w:t>
            </w:r>
            <w:r>
              <w:rPr>
                <w:rFonts w:eastAsia="Yu Mincho"/>
              </w:rPr>
              <w:t>.</w:t>
            </w:r>
          </w:p>
        </w:tc>
      </w:tr>
    </w:tbl>
    <w:p w14:paraId="262AE7E1" w14:textId="77777777" w:rsidR="002516A1" w:rsidRPr="005505BB" w:rsidRDefault="002516A1" w:rsidP="002516A1">
      <w:pPr>
        <w:rPr>
          <w:color w:val="4472C4" w:themeColor="accent1"/>
        </w:rPr>
      </w:pPr>
    </w:p>
    <w:p w14:paraId="570E66C6" w14:textId="77777777" w:rsidR="002516A1" w:rsidRPr="00007439" w:rsidRDefault="002516A1" w:rsidP="002516A1">
      <w:pPr>
        <w:rPr>
          <w:b/>
          <w:bCs/>
          <w:iCs/>
          <w:color w:val="000000" w:themeColor="text1"/>
        </w:rPr>
      </w:pPr>
      <w:r w:rsidRPr="00007439">
        <w:rPr>
          <w:b/>
          <w:bCs/>
          <w:iCs/>
          <w:color w:val="000000" w:themeColor="text1"/>
        </w:rPr>
        <w:t>Discussion:</w:t>
      </w:r>
    </w:p>
    <w:p w14:paraId="5E899112" w14:textId="77777777" w:rsidR="002516A1" w:rsidRDefault="002516A1" w:rsidP="002516A1">
      <w:pPr>
        <w:spacing w:after="0"/>
        <w:rPr>
          <w:iCs/>
          <w:color w:val="0070C0"/>
        </w:rPr>
      </w:pPr>
      <w:r>
        <w:rPr>
          <w:iCs/>
          <w:color w:val="0070C0"/>
        </w:rPr>
        <w:br w:type="page"/>
      </w:r>
    </w:p>
    <w:p w14:paraId="5E8F42E4" w14:textId="398D0F5F" w:rsidR="002516A1" w:rsidRPr="00805BE8" w:rsidRDefault="00F72E44" w:rsidP="00F72E44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>
        <w:rPr>
          <w:sz w:val="24"/>
          <w:szCs w:val="16"/>
        </w:rPr>
        <w:lastRenderedPageBreak/>
        <w:t xml:space="preserve">3.11 </w:t>
      </w:r>
      <w:r w:rsidR="002516A1">
        <w:rPr>
          <w:sz w:val="24"/>
          <w:szCs w:val="16"/>
        </w:rPr>
        <w:t>CR wording</w:t>
      </w:r>
    </w:p>
    <w:p w14:paraId="39061F7D" w14:textId="77777777" w:rsidR="002516A1" w:rsidRPr="000E7C22" w:rsidRDefault="002516A1" w:rsidP="002516A1">
      <w:pPr>
        <w:rPr>
          <w:i/>
          <w:color w:val="0070C0"/>
        </w:rPr>
      </w:pPr>
      <w:r w:rsidRPr="000E7C22">
        <w:rPr>
          <w:i/>
          <w:color w:val="0070C0"/>
        </w:rPr>
        <w:t>Motivation:</w:t>
      </w:r>
    </w:p>
    <w:p w14:paraId="3AF2BF26" w14:textId="77777777" w:rsidR="002516A1" w:rsidRPr="00CB1B8B" w:rsidRDefault="002516A1" w:rsidP="002516A1">
      <w:pPr>
        <w:rPr>
          <w:i/>
          <w:iCs/>
          <w:color w:val="2E74B5" w:themeColor="accent5" w:themeShade="BF"/>
        </w:rPr>
      </w:pPr>
      <w:r w:rsidRPr="00CB1B8B">
        <w:rPr>
          <w:i/>
          <w:iCs/>
          <w:color w:val="2E74B5" w:themeColor="accent5" w:themeShade="BF"/>
        </w:rPr>
        <w:t xml:space="preserve">There are multiple proposals on details that are best captured in the draft CR.  </w:t>
      </w:r>
    </w:p>
    <w:p w14:paraId="0D9BEC40" w14:textId="77777777" w:rsidR="002516A1" w:rsidRDefault="002516A1" w:rsidP="002516A1">
      <w:pPr>
        <w:rPr>
          <w:i/>
          <w:color w:val="0070C0"/>
        </w:rPr>
      </w:pPr>
      <w:r>
        <w:rPr>
          <w:i/>
          <w:color w:val="0070C0"/>
        </w:rPr>
        <w:t>Proposals to check against CR wording:</w:t>
      </w:r>
    </w:p>
    <w:p w14:paraId="31C305C1" w14:textId="77777777" w:rsidR="002516A1" w:rsidRDefault="002516A1" w:rsidP="002516A1">
      <w:pPr>
        <w:rPr>
          <w:color w:val="4472C4" w:themeColor="accent1"/>
        </w:rPr>
      </w:pPr>
      <w:r>
        <w:rPr>
          <w:color w:val="0070C0"/>
        </w:rPr>
        <w:t xml:space="preserve">P1: </w:t>
      </w:r>
      <w:r w:rsidRPr="00A523D4">
        <w:t xml:space="preserve">If more than one </w:t>
      </w:r>
      <w:proofErr w:type="spellStart"/>
      <w:r w:rsidRPr="00A523D4">
        <w:t>AoA</w:t>
      </w:r>
      <w:proofErr w:type="spellEnd"/>
      <w:r w:rsidRPr="00A523D4">
        <w:t xml:space="preserve"> separation need to be verified, the UE orientation that declared by UE for each </w:t>
      </w:r>
      <w:proofErr w:type="spellStart"/>
      <w:r w:rsidRPr="00A523D4">
        <w:t>AoA</w:t>
      </w:r>
      <w:proofErr w:type="spellEnd"/>
      <w:r w:rsidRPr="00A523D4">
        <w:t xml:space="preserve"> separation can be different.</w:t>
      </w:r>
      <w:r>
        <w:rPr>
          <w:color w:val="0070C0"/>
        </w:rPr>
        <w:t xml:space="preserve"> (</w:t>
      </w:r>
      <w:r>
        <w:rPr>
          <w:color w:val="4472C4" w:themeColor="accent1"/>
        </w:rPr>
        <w:t>R4-2308233)</w:t>
      </w:r>
    </w:p>
    <w:p w14:paraId="21C080ED" w14:textId="77777777" w:rsidR="002516A1" w:rsidRDefault="002516A1" w:rsidP="002516A1">
      <w:pPr>
        <w:rPr>
          <w:color w:val="4472C4" w:themeColor="accent1"/>
        </w:rPr>
      </w:pPr>
      <w:r>
        <w:rPr>
          <w:color w:val="0070C0"/>
        </w:rPr>
        <w:t xml:space="preserve">P2: </w:t>
      </w:r>
      <w:r w:rsidRPr="007F7CCF">
        <w:t>The test outcome corresponding to +</w:t>
      </w:r>
      <w:proofErr w:type="spellStart"/>
      <w:r w:rsidRPr="007F7CCF">
        <w:t>AoA</w:t>
      </w:r>
      <w:proofErr w:type="spellEnd"/>
      <w:r w:rsidRPr="007F7CCF">
        <w:t xml:space="preserve"> offset and -</w:t>
      </w:r>
      <w:proofErr w:type="spellStart"/>
      <w:r w:rsidRPr="007F7CCF">
        <w:t>AoA</w:t>
      </w:r>
      <w:proofErr w:type="spellEnd"/>
      <w:r w:rsidRPr="007F7CCF">
        <w:t xml:space="preserve"> offset should be treated independently to generate the result</w:t>
      </w:r>
      <w:r w:rsidRPr="00A523D4">
        <w:t>.</w:t>
      </w:r>
      <w:r>
        <w:rPr>
          <w:color w:val="0070C0"/>
        </w:rPr>
        <w:t xml:space="preserve"> (</w:t>
      </w:r>
      <w:r>
        <w:rPr>
          <w:color w:val="4472C4" w:themeColor="accent1"/>
        </w:rPr>
        <w:t>R4-2307233)</w:t>
      </w:r>
    </w:p>
    <w:p w14:paraId="711EC655" w14:textId="77777777" w:rsidR="002516A1" w:rsidRDefault="002516A1" w:rsidP="002516A1">
      <w:pPr>
        <w:rPr>
          <w:color w:val="4472C4" w:themeColor="accent1"/>
        </w:rPr>
      </w:pPr>
      <w:r>
        <w:rPr>
          <w:color w:val="0070C0"/>
        </w:rPr>
        <w:t xml:space="preserve">P3: </w:t>
      </w:r>
      <w:r w:rsidRPr="007119E6">
        <w:t xml:space="preserve">the clear mathematical and physical explanation of evaluating the probability of multi-Rx UE under two </w:t>
      </w:r>
      <w:proofErr w:type="spellStart"/>
      <w:r w:rsidRPr="007119E6">
        <w:t>AoA</w:t>
      </w:r>
      <w:proofErr w:type="spellEnd"/>
      <w:r w:rsidRPr="007119E6">
        <w:t xml:space="preserve"> conditions shall be captured in 3GPP specification so that readers outside the RAN4 forum can well understand the final test methods</w:t>
      </w:r>
      <w:r w:rsidRPr="00A523D4">
        <w:t>.</w:t>
      </w:r>
      <w:r>
        <w:rPr>
          <w:color w:val="0070C0"/>
        </w:rPr>
        <w:t xml:space="preserve"> (</w:t>
      </w:r>
      <w:r>
        <w:rPr>
          <w:color w:val="4472C4" w:themeColor="accent1"/>
        </w:rPr>
        <w:t>R4-2309031)</w:t>
      </w:r>
    </w:p>
    <w:p w14:paraId="44AB9A99" w14:textId="77777777" w:rsidR="002516A1" w:rsidRDefault="002516A1" w:rsidP="002516A1">
      <w:pPr>
        <w:rPr>
          <w:color w:val="4472C4" w:themeColor="accent1"/>
        </w:rPr>
      </w:pPr>
      <w:r>
        <w:rPr>
          <w:color w:val="0070C0"/>
        </w:rPr>
        <w:t xml:space="preserve">P4: </w:t>
      </w:r>
      <w:r w:rsidRPr="007119E6">
        <w:t>The final requirement includes a description of the TE constraints assumed during the requirement derivation process to reflect their interdependence</w:t>
      </w:r>
      <w:r w:rsidRPr="00A523D4">
        <w:t>.</w:t>
      </w:r>
      <w:r>
        <w:rPr>
          <w:color w:val="0070C0"/>
        </w:rPr>
        <w:t xml:space="preserve"> (</w:t>
      </w:r>
      <w:r>
        <w:rPr>
          <w:color w:val="4472C4" w:themeColor="accent1"/>
        </w:rPr>
        <w:t>R4-2309284)</w:t>
      </w:r>
    </w:p>
    <w:p w14:paraId="0656B2D5" w14:textId="77777777" w:rsidR="002516A1" w:rsidRDefault="002516A1" w:rsidP="002516A1">
      <w:pPr>
        <w:rPr>
          <w:color w:val="4472C4" w:themeColor="accent1"/>
        </w:rPr>
      </w:pPr>
      <w:r>
        <w:rPr>
          <w:color w:val="0070C0"/>
        </w:rPr>
        <w:t xml:space="preserve">P5: </w:t>
      </w:r>
      <w:r w:rsidRPr="009478FF">
        <w:t>equal DL power shall be applied to both TRPs</w:t>
      </w:r>
      <w:r w:rsidRPr="00A523D4">
        <w:t>.</w:t>
      </w:r>
      <w:r>
        <w:rPr>
          <w:color w:val="0070C0"/>
        </w:rPr>
        <w:t xml:space="preserve"> (</w:t>
      </w:r>
      <w:r>
        <w:rPr>
          <w:color w:val="4472C4" w:themeColor="accent1"/>
        </w:rPr>
        <w:t>R4-2307932)</w:t>
      </w:r>
    </w:p>
    <w:p w14:paraId="47174149" w14:textId="77777777" w:rsidR="002516A1" w:rsidRDefault="002516A1" w:rsidP="002516A1">
      <w:pPr>
        <w:rPr>
          <w:color w:val="4472C4" w:themeColor="accent1"/>
        </w:rPr>
      </w:pPr>
      <w:r>
        <w:rPr>
          <w:color w:val="0070C0"/>
        </w:rPr>
        <w:t xml:space="preserve">P6: </w:t>
      </w:r>
      <w:r w:rsidRPr="007506BE">
        <w:t>It is proposed to specify 2AoA spherical coverage requirements per power classes</w:t>
      </w:r>
      <w:r w:rsidRPr="00A523D4">
        <w:t>.</w:t>
      </w:r>
      <w:r>
        <w:rPr>
          <w:color w:val="0070C0"/>
        </w:rPr>
        <w:t xml:space="preserve"> (</w:t>
      </w:r>
      <w:r>
        <w:rPr>
          <w:color w:val="4472C4" w:themeColor="accent1"/>
        </w:rPr>
        <w:t>R4-2307932)</w:t>
      </w:r>
    </w:p>
    <w:p w14:paraId="6230784A" w14:textId="77777777" w:rsidR="002516A1" w:rsidRPr="00EC146C" w:rsidRDefault="002516A1" w:rsidP="002516A1">
      <w:pPr>
        <w:rPr>
          <w:color w:val="4472C4" w:themeColor="accent1"/>
        </w:rPr>
      </w:pPr>
      <w:r>
        <w:rPr>
          <w:color w:val="0070C0"/>
        </w:rPr>
        <w:t xml:space="preserve">P7: </w:t>
      </w:r>
      <w:r w:rsidRPr="0005511E">
        <w:t xml:space="preserve">The UE RF requirement </w:t>
      </w:r>
      <w:r>
        <w:t xml:space="preserve">(metric value) </w:t>
      </w:r>
      <w:r w:rsidRPr="0005511E">
        <w:t>for 2AoA Rx feature is specified to be the same for all channel bandwidths</w:t>
      </w:r>
      <w:r>
        <w:t xml:space="preserve"> for a given </w:t>
      </w:r>
      <w:proofErr w:type="spellStart"/>
      <w:r>
        <w:t>AoA</w:t>
      </w:r>
      <w:proofErr w:type="spellEnd"/>
      <w:r>
        <w:t xml:space="preserve"> offset</w:t>
      </w:r>
      <w:r w:rsidRPr="00EC146C">
        <w:t>.</w:t>
      </w:r>
      <w:r>
        <w:t xml:space="preserve"> (</w:t>
      </w:r>
      <w:r>
        <w:rPr>
          <w:rFonts w:eastAsia="DengXian"/>
          <w:color w:val="4472C4" w:themeColor="accent1"/>
        </w:rPr>
        <w:t>R4-2309284</w:t>
      </w:r>
      <w:r w:rsidRPr="00E073EC">
        <w:rPr>
          <w:rFonts w:eastAsia="DengXian"/>
          <w:color w:val="4472C4" w:themeColor="accent1"/>
        </w:rPr>
        <w:t>)</w:t>
      </w:r>
    </w:p>
    <w:p w14:paraId="7883A8DD" w14:textId="77777777" w:rsidR="002516A1" w:rsidRDefault="002516A1" w:rsidP="002516A1">
      <w:pPr>
        <w:rPr>
          <w:color w:val="4472C4" w:themeColor="accent1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2516A1" w14:paraId="56EFB625" w14:textId="77777777" w:rsidTr="00607ABF">
        <w:tc>
          <w:tcPr>
            <w:tcW w:w="9611" w:type="dxa"/>
          </w:tcPr>
          <w:p w14:paraId="6DF21B65" w14:textId="77777777" w:rsidR="002516A1" w:rsidRDefault="002516A1" w:rsidP="00607ABF">
            <w:pPr>
              <w:rPr>
                <w:b/>
                <w:bCs/>
                <w:color w:val="0070C0"/>
              </w:rPr>
            </w:pPr>
            <w:r w:rsidRPr="00753217">
              <w:rPr>
                <w:i/>
                <w:color w:val="0070C0"/>
              </w:rPr>
              <w:t>Propos</w:t>
            </w:r>
            <w:r>
              <w:rPr>
                <w:i/>
                <w:color w:val="0070C0"/>
              </w:rPr>
              <w:t>ed WF for discussion</w:t>
            </w:r>
            <w:r w:rsidRPr="00753217">
              <w:rPr>
                <w:i/>
                <w:color w:val="0070C0"/>
              </w:rPr>
              <w:t>:</w:t>
            </w:r>
            <w:r w:rsidRPr="006B3065">
              <w:rPr>
                <w:b/>
                <w:bCs/>
                <w:color w:val="0070C0"/>
              </w:rPr>
              <w:t xml:space="preserve"> </w:t>
            </w:r>
          </w:p>
          <w:p w14:paraId="7C11EE4B" w14:textId="77777777" w:rsidR="002516A1" w:rsidRDefault="002516A1" w:rsidP="00607ABF">
            <w:pPr>
              <w:rPr>
                <w:color w:val="0070C0"/>
              </w:rPr>
            </w:pPr>
            <w:r>
              <w:t xml:space="preserve">Discuss and improve wording in draft CR directly (R4-2309823). </w:t>
            </w:r>
          </w:p>
        </w:tc>
      </w:tr>
    </w:tbl>
    <w:p w14:paraId="452B8FDE" w14:textId="77777777" w:rsidR="002516A1" w:rsidRDefault="002516A1" w:rsidP="002516A1">
      <w:pPr>
        <w:rPr>
          <w:color w:val="4472C4" w:themeColor="accent1"/>
        </w:rPr>
      </w:pPr>
    </w:p>
    <w:p w14:paraId="333B1D1A" w14:textId="77777777" w:rsidR="002516A1" w:rsidRPr="00007439" w:rsidRDefault="002516A1" w:rsidP="002516A1">
      <w:pPr>
        <w:rPr>
          <w:b/>
          <w:bCs/>
          <w:iCs/>
          <w:color w:val="000000" w:themeColor="text1"/>
        </w:rPr>
      </w:pPr>
      <w:r w:rsidRPr="00007439">
        <w:rPr>
          <w:b/>
          <w:bCs/>
          <w:iCs/>
          <w:color w:val="000000" w:themeColor="text1"/>
        </w:rPr>
        <w:t>Discussion:</w:t>
      </w:r>
    </w:p>
    <w:p w14:paraId="7DD84608" w14:textId="77777777" w:rsidR="002516A1" w:rsidRPr="00065A8B" w:rsidRDefault="002516A1" w:rsidP="002516A1">
      <w:pPr>
        <w:spacing w:after="0"/>
        <w:rPr>
          <w:iCs/>
          <w:color w:val="0070C0"/>
        </w:rPr>
      </w:pPr>
      <w:r>
        <w:rPr>
          <w:iCs/>
          <w:color w:val="0070C0"/>
        </w:rPr>
        <w:br w:type="page"/>
      </w:r>
    </w:p>
    <w:p w14:paraId="6D03AE12" w14:textId="6C7E910C" w:rsidR="002516A1" w:rsidRPr="00805BE8" w:rsidRDefault="00F72E44" w:rsidP="00F72E44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>
        <w:rPr>
          <w:sz w:val="24"/>
          <w:szCs w:val="16"/>
        </w:rPr>
        <w:lastRenderedPageBreak/>
        <w:t xml:space="preserve">3.12 </w:t>
      </w:r>
      <w:r w:rsidR="002516A1">
        <w:rPr>
          <w:sz w:val="24"/>
          <w:szCs w:val="16"/>
        </w:rPr>
        <w:t>CR clause</w:t>
      </w:r>
    </w:p>
    <w:p w14:paraId="4139CA78" w14:textId="77777777" w:rsidR="002516A1" w:rsidRPr="000E7C22" w:rsidRDefault="002516A1" w:rsidP="002516A1">
      <w:pPr>
        <w:rPr>
          <w:i/>
          <w:color w:val="0070C0"/>
        </w:rPr>
      </w:pPr>
      <w:r w:rsidRPr="000E7C22">
        <w:rPr>
          <w:i/>
          <w:color w:val="0070C0"/>
        </w:rPr>
        <w:t>Motivation:</w:t>
      </w:r>
    </w:p>
    <w:p w14:paraId="61194704" w14:textId="77777777" w:rsidR="002516A1" w:rsidRPr="001F343B" w:rsidRDefault="002516A1" w:rsidP="002516A1">
      <w:pPr>
        <w:ind w:left="1075" w:hanging="1075"/>
        <w:rPr>
          <w:rFonts w:eastAsia="Yu Mincho"/>
        </w:rPr>
      </w:pPr>
      <w:r w:rsidRPr="001F343B">
        <w:rPr>
          <w:color w:val="4472C4" w:themeColor="accent1"/>
        </w:rPr>
        <w:t xml:space="preserve">(R4-2307932) </w:t>
      </w:r>
      <w:r w:rsidRPr="001F343B">
        <w:rPr>
          <w:rFonts w:eastAsia="Yu Mincho"/>
        </w:rPr>
        <w:t xml:space="preserve">there might be 3 options for multi-RX DL requirements to be captured as </w:t>
      </w:r>
      <w:proofErr w:type="gramStart"/>
      <w:r w:rsidRPr="001F343B">
        <w:rPr>
          <w:rFonts w:eastAsia="Yu Mincho"/>
        </w:rPr>
        <w:t>following</w:t>
      </w:r>
      <w:proofErr w:type="gramEnd"/>
    </w:p>
    <w:p w14:paraId="21C65419" w14:textId="77777777" w:rsidR="002516A1" w:rsidRPr="001F343B" w:rsidRDefault="002516A1" w:rsidP="002516A1">
      <w:pPr>
        <w:pStyle w:val="ListParagraph"/>
        <w:numPr>
          <w:ilvl w:val="0"/>
          <w:numId w:val="34"/>
        </w:numPr>
        <w:spacing w:before="0" w:beforeAutospacing="0"/>
        <w:ind w:firstLineChars="0"/>
        <w:rPr>
          <w:rFonts w:eastAsia="Yu Mincho"/>
        </w:rPr>
      </w:pPr>
      <w:r w:rsidRPr="001F343B">
        <w:rPr>
          <w:rFonts w:eastAsia="Yu Mincho"/>
        </w:rPr>
        <w:t>Option 1: existing single carrier clause 7.3</w:t>
      </w:r>
    </w:p>
    <w:p w14:paraId="50950F49" w14:textId="77777777" w:rsidR="002516A1" w:rsidRPr="001F343B" w:rsidRDefault="002516A1" w:rsidP="002516A1">
      <w:pPr>
        <w:pStyle w:val="ListParagraph"/>
        <w:numPr>
          <w:ilvl w:val="0"/>
          <w:numId w:val="34"/>
        </w:numPr>
        <w:spacing w:before="0" w:beforeAutospacing="0"/>
        <w:ind w:firstLineChars="0"/>
        <w:rPr>
          <w:rFonts w:eastAsia="Yu Mincho"/>
        </w:rPr>
      </w:pPr>
      <w:r w:rsidRPr="001F343B">
        <w:rPr>
          <w:rFonts w:eastAsia="Yu Mincho"/>
        </w:rPr>
        <w:t>Option 2: new clause with dedicated suffix 7.3E</w:t>
      </w:r>
    </w:p>
    <w:p w14:paraId="017832F3" w14:textId="77777777" w:rsidR="002516A1" w:rsidRPr="001F343B" w:rsidRDefault="002516A1" w:rsidP="002516A1">
      <w:pPr>
        <w:pStyle w:val="ListParagraph"/>
        <w:numPr>
          <w:ilvl w:val="0"/>
          <w:numId w:val="34"/>
        </w:numPr>
        <w:spacing w:before="0" w:beforeAutospacing="0"/>
        <w:ind w:firstLineChars="0"/>
        <w:rPr>
          <w:rFonts w:eastAsia="Yu Mincho"/>
        </w:rPr>
      </w:pPr>
      <w:r w:rsidRPr="001F343B">
        <w:rPr>
          <w:rFonts w:eastAsia="Yu Mincho"/>
        </w:rPr>
        <w:t>Option 3: new sub-clause 7.11</w:t>
      </w:r>
      <w:r w:rsidRPr="001F343B">
        <w:rPr>
          <w:i/>
          <w:iCs/>
          <w:color w:val="4472C4" w:themeColor="accent1"/>
        </w:rPr>
        <w:t>. (</w:t>
      </w:r>
      <w:proofErr w:type="gramStart"/>
      <w:r w:rsidRPr="001F343B">
        <w:rPr>
          <w:i/>
          <w:iCs/>
          <w:color w:val="4472C4" w:themeColor="accent1"/>
        </w:rPr>
        <w:t>draft</w:t>
      </w:r>
      <w:proofErr w:type="gramEnd"/>
      <w:r w:rsidRPr="001F343B">
        <w:rPr>
          <w:i/>
          <w:iCs/>
          <w:color w:val="4472C4" w:themeColor="accent1"/>
        </w:rPr>
        <w:t xml:space="preserve"> CR uses this option) </w:t>
      </w:r>
    </w:p>
    <w:p w14:paraId="7B473611" w14:textId="77777777" w:rsidR="002516A1" w:rsidRDefault="002516A1" w:rsidP="002516A1">
      <w:pPr>
        <w:pStyle w:val="ListParagraph"/>
        <w:ind w:left="720" w:firstLineChars="0" w:firstLine="0"/>
        <w:rPr>
          <w:rFonts w:eastAsia="Yu Mincho"/>
          <w:sz w:val="18"/>
          <w:szCs w:val="18"/>
        </w:rPr>
      </w:pPr>
    </w:p>
    <w:p w14:paraId="603B5D13" w14:textId="77777777" w:rsidR="00205EDF" w:rsidRDefault="00205EDF" w:rsidP="002516A1">
      <w:pPr>
        <w:pStyle w:val="ListParagraph"/>
        <w:ind w:left="720" w:firstLineChars="0" w:firstLine="0"/>
        <w:rPr>
          <w:rFonts w:eastAsia="Yu Mincho"/>
          <w:sz w:val="18"/>
          <w:szCs w:val="18"/>
        </w:rPr>
      </w:pPr>
    </w:p>
    <w:p w14:paraId="676632DF" w14:textId="77777777" w:rsidR="00205EDF" w:rsidRPr="00007439" w:rsidRDefault="00205EDF" w:rsidP="00205EDF">
      <w:pPr>
        <w:rPr>
          <w:b/>
          <w:bCs/>
          <w:iCs/>
          <w:color w:val="000000" w:themeColor="text1"/>
        </w:rPr>
      </w:pPr>
      <w:r w:rsidRPr="00007439">
        <w:rPr>
          <w:b/>
          <w:bCs/>
          <w:iCs/>
          <w:color w:val="000000" w:themeColor="text1"/>
        </w:rPr>
        <w:t>Discussion:</w:t>
      </w:r>
    </w:p>
    <w:p w14:paraId="56BA7452" w14:textId="1D3F49B8" w:rsidR="00205EDF" w:rsidRPr="00205EDF" w:rsidRDefault="00205EDF" w:rsidP="00205EDF">
      <w:pPr>
        <w:spacing w:after="0"/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 xml:space="preserve">Samsung: </w:t>
      </w:r>
      <w:r>
        <w:rPr>
          <w:iCs/>
          <w:color w:val="000000" w:themeColor="text1"/>
        </w:rPr>
        <w:t>W</w:t>
      </w:r>
      <w:r w:rsidRPr="00205EDF">
        <w:rPr>
          <w:iCs/>
          <w:color w:val="000000" w:themeColor="text1"/>
        </w:rPr>
        <w:t xml:space="preserve">e support Option 2. Create suffix E for multiple </w:t>
      </w:r>
      <w:proofErr w:type="spellStart"/>
      <w:r w:rsidRPr="00205EDF">
        <w:rPr>
          <w:iCs/>
          <w:color w:val="000000" w:themeColor="text1"/>
        </w:rPr>
        <w:t>AoAs</w:t>
      </w:r>
      <w:proofErr w:type="spellEnd"/>
      <w:r w:rsidRPr="00205EDF">
        <w:rPr>
          <w:iCs/>
          <w:color w:val="000000" w:themeColor="text1"/>
        </w:rPr>
        <w:t>.</w:t>
      </w:r>
    </w:p>
    <w:p w14:paraId="4A0D496D" w14:textId="320872FB" w:rsidR="00205EDF" w:rsidRPr="00205EDF" w:rsidRDefault="00205EDF" w:rsidP="00205EDF">
      <w:pPr>
        <w:spacing w:after="0"/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 xml:space="preserve">LGE: </w:t>
      </w:r>
      <w:r>
        <w:rPr>
          <w:iCs/>
          <w:color w:val="000000" w:themeColor="text1"/>
        </w:rPr>
        <w:t>W</w:t>
      </w:r>
      <w:r w:rsidRPr="00205EDF">
        <w:rPr>
          <w:iCs/>
          <w:color w:val="000000" w:themeColor="text1"/>
        </w:rPr>
        <w:t>e need to align with FR1, meaning if suffix E is used FR1, we need to choose another suffix.</w:t>
      </w:r>
    </w:p>
    <w:p w14:paraId="7AC6BA0E" w14:textId="08FBA158" w:rsidR="00205EDF" w:rsidRPr="00205EDF" w:rsidRDefault="00205EDF" w:rsidP="00205EDF">
      <w:pPr>
        <w:spacing w:after="0"/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 xml:space="preserve">QC: </w:t>
      </w:r>
      <w:r>
        <w:rPr>
          <w:iCs/>
          <w:color w:val="000000" w:themeColor="text1"/>
        </w:rPr>
        <w:t>W</w:t>
      </w:r>
      <w:r w:rsidRPr="00205EDF">
        <w:rPr>
          <w:iCs/>
          <w:color w:val="000000" w:themeColor="text1"/>
        </w:rPr>
        <w:t>e are OK with Option 2.</w:t>
      </w:r>
    </w:p>
    <w:p w14:paraId="34DC94A9" w14:textId="3D4F8AF7" w:rsidR="00205EDF" w:rsidRPr="00205EDF" w:rsidRDefault="00205EDF" w:rsidP="00205EDF">
      <w:pPr>
        <w:spacing w:after="0"/>
        <w:rPr>
          <w:iCs/>
          <w:color w:val="000000" w:themeColor="text1"/>
        </w:rPr>
      </w:pPr>
      <w:r w:rsidRPr="00205EDF">
        <w:rPr>
          <w:iCs/>
          <w:color w:val="000000" w:themeColor="text1"/>
        </w:rPr>
        <w:t xml:space="preserve">Nokia: </w:t>
      </w:r>
      <w:r>
        <w:rPr>
          <w:iCs/>
          <w:color w:val="000000" w:themeColor="text1"/>
        </w:rPr>
        <w:t>W</w:t>
      </w:r>
      <w:r w:rsidRPr="00205EDF">
        <w:rPr>
          <w:iCs/>
          <w:color w:val="000000" w:themeColor="text1"/>
        </w:rPr>
        <w:t>e support Option 2.</w:t>
      </w:r>
    </w:p>
    <w:p w14:paraId="0B37668F" w14:textId="77777777" w:rsidR="00205EDF" w:rsidRPr="00406A33" w:rsidRDefault="00205EDF" w:rsidP="002516A1">
      <w:pPr>
        <w:pStyle w:val="ListParagraph"/>
        <w:ind w:left="720" w:firstLineChars="0" w:firstLine="0"/>
        <w:rPr>
          <w:rFonts w:eastAsia="Yu Mincho"/>
          <w:sz w:val="18"/>
          <w:szCs w:val="18"/>
        </w:rPr>
      </w:pPr>
    </w:p>
    <w:p w14:paraId="4293E54E" w14:textId="77777777" w:rsidR="00145BF4" w:rsidRPr="00145BF4" w:rsidRDefault="00145BF4" w:rsidP="00145BF4">
      <w:pPr>
        <w:rPr>
          <w:rFonts w:eastAsia="DengXian"/>
          <w:b/>
          <w:color w:val="000000"/>
          <w:highlight w:val="green"/>
        </w:rPr>
      </w:pPr>
      <w:r w:rsidRPr="00145BF4">
        <w:rPr>
          <w:b/>
          <w:color w:val="000000"/>
          <w:highlight w:val="green"/>
          <w:lang w:eastAsia="ko-KR"/>
        </w:rPr>
        <w:t>Agreement:</w:t>
      </w:r>
      <w:r w:rsidRPr="00145BF4">
        <w:rPr>
          <w:rFonts w:eastAsia="DengXian" w:hint="eastAsia"/>
          <w:b/>
          <w:color w:val="000000"/>
          <w:highlight w:val="green"/>
        </w:rPr>
        <w:t xml:space="preserve"> </w:t>
      </w:r>
    </w:p>
    <w:p w14:paraId="1E1C9237" w14:textId="47AC5310" w:rsidR="002516A1" w:rsidRDefault="004A4600" w:rsidP="002516A1">
      <w:pPr>
        <w:rPr>
          <w:rFonts w:eastAsia="Yu Mincho"/>
        </w:rPr>
      </w:pPr>
      <w:r w:rsidRPr="004A4600">
        <w:rPr>
          <w:rFonts w:eastAsia="Yu Mincho"/>
          <w:highlight w:val="green"/>
        </w:rPr>
        <w:t>A new clause with dedicated suffix 7.3X is agreed.</w:t>
      </w:r>
    </w:p>
    <w:p w14:paraId="1DCC3B4B" w14:textId="0D4A14E4" w:rsidR="004A4600" w:rsidRPr="00205EDF" w:rsidRDefault="004A4600" w:rsidP="00205EDF">
      <w:pPr>
        <w:pStyle w:val="ListParagraph"/>
        <w:numPr>
          <w:ilvl w:val="0"/>
          <w:numId w:val="63"/>
        </w:numPr>
        <w:ind w:firstLineChars="0"/>
        <w:rPr>
          <w:i/>
          <w:color w:val="0070C0"/>
        </w:rPr>
      </w:pPr>
      <w:r w:rsidRPr="00205EDF">
        <w:rPr>
          <w:rFonts w:eastAsia="Yu Mincho"/>
          <w:highlight w:val="green"/>
        </w:rPr>
        <w:t xml:space="preserve">X is </w:t>
      </w:r>
      <w:proofErr w:type="gramStart"/>
      <w:r w:rsidRPr="00205EDF">
        <w:rPr>
          <w:rFonts w:eastAsia="Yu Mincho"/>
          <w:highlight w:val="green"/>
        </w:rPr>
        <w:t>FFS, but</w:t>
      </w:r>
      <w:proofErr w:type="gramEnd"/>
      <w:r w:rsidRPr="00205EDF">
        <w:rPr>
          <w:rFonts w:eastAsia="Yu Mincho"/>
          <w:highlight w:val="green"/>
        </w:rPr>
        <w:t xml:space="preserve"> is not used by FR1.</w:t>
      </w:r>
    </w:p>
    <w:p w14:paraId="42133C29" w14:textId="77777777" w:rsidR="004A4600" w:rsidRDefault="004A4600" w:rsidP="002516A1">
      <w:pPr>
        <w:rPr>
          <w:i/>
          <w:color w:val="0070C0"/>
        </w:rPr>
      </w:pPr>
    </w:p>
    <w:p w14:paraId="3B4AAF3D" w14:textId="77777777" w:rsidR="001F343B" w:rsidRDefault="001F343B" w:rsidP="002516A1">
      <w:pPr>
        <w:spacing w:after="0"/>
        <w:rPr>
          <w:iCs/>
          <w:color w:val="0070C0"/>
        </w:rPr>
      </w:pPr>
    </w:p>
    <w:p w14:paraId="211F4C59" w14:textId="05B4A360" w:rsidR="002516A1" w:rsidRPr="00805BE8" w:rsidRDefault="0004097E" w:rsidP="0004097E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>
        <w:rPr>
          <w:sz w:val="24"/>
          <w:szCs w:val="16"/>
        </w:rPr>
        <w:t xml:space="preserve">3.13 </w:t>
      </w:r>
      <w:r w:rsidR="002516A1">
        <w:rPr>
          <w:sz w:val="24"/>
          <w:szCs w:val="16"/>
        </w:rPr>
        <w:t xml:space="preserve">Simulation detail: how to tackle ’declared orientation’ of UE </w:t>
      </w:r>
    </w:p>
    <w:p w14:paraId="48C0BF35" w14:textId="77777777" w:rsidR="002516A1" w:rsidRPr="00AB0AC8" w:rsidRDefault="002516A1" w:rsidP="002516A1">
      <w:pPr>
        <w:rPr>
          <w:iCs/>
          <w:color w:val="0070C0"/>
        </w:rPr>
      </w:pPr>
      <w:r>
        <w:rPr>
          <w:i/>
          <w:color w:val="0070C0"/>
        </w:rPr>
        <w:t>Y/N Proposal:</w:t>
      </w:r>
      <w:r>
        <w:rPr>
          <w:color w:val="0070C0"/>
        </w:rPr>
        <w:t xml:space="preserve"> </w:t>
      </w:r>
      <w:r>
        <w:t>T</w:t>
      </w:r>
      <w:r w:rsidRPr="00EA5FFF">
        <w:t xml:space="preserve">he simulation phase must include multiple different UE orientations, so the optimal orientation is self-evident and data pertaining to that orientation can be chosen for the requirement specification process </w:t>
      </w:r>
      <w:r>
        <w:rPr>
          <w:color w:val="0070C0"/>
        </w:rPr>
        <w:t>(</w:t>
      </w:r>
      <w:r>
        <w:rPr>
          <w:color w:val="4472C4" w:themeColor="accent1"/>
        </w:rPr>
        <w:t>R4-2309823)</w:t>
      </w:r>
    </w:p>
    <w:p w14:paraId="25743C08" w14:textId="77777777" w:rsidR="002516A1" w:rsidRPr="00007439" w:rsidRDefault="002516A1" w:rsidP="002516A1">
      <w:pPr>
        <w:rPr>
          <w:b/>
          <w:bCs/>
          <w:iCs/>
          <w:color w:val="000000" w:themeColor="text1"/>
        </w:rPr>
      </w:pPr>
      <w:r w:rsidRPr="00007439">
        <w:rPr>
          <w:b/>
          <w:bCs/>
          <w:iCs/>
          <w:color w:val="000000" w:themeColor="text1"/>
        </w:rPr>
        <w:t>Discussion:</w:t>
      </w:r>
    </w:p>
    <w:p w14:paraId="772FC855" w14:textId="77777777" w:rsidR="002516A1" w:rsidRDefault="002516A1" w:rsidP="002516A1">
      <w:pPr>
        <w:rPr>
          <w:iCs/>
          <w:color w:val="0070C0"/>
        </w:rPr>
      </w:pPr>
    </w:p>
    <w:p w14:paraId="7F256561" w14:textId="77777777" w:rsidR="002516A1" w:rsidRDefault="002516A1" w:rsidP="002516A1">
      <w:pPr>
        <w:spacing w:after="0"/>
        <w:rPr>
          <w:iCs/>
          <w:color w:val="0070C0"/>
        </w:rPr>
      </w:pPr>
      <w:r>
        <w:rPr>
          <w:iCs/>
          <w:color w:val="0070C0"/>
        </w:rPr>
        <w:br w:type="page"/>
      </w:r>
    </w:p>
    <w:p w14:paraId="58AF27DB" w14:textId="52C359B0" w:rsidR="002516A1" w:rsidRPr="00805BE8" w:rsidRDefault="0004097E" w:rsidP="0004097E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>
        <w:rPr>
          <w:sz w:val="24"/>
          <w:szCs w:val="16"/>
        </w:rPr>
        <w:lastRenderedPageBreak/>
        <w:t xml:space="preserve">3.14 </w:t>
      </w:r>
      <w:r w:rsidR="002516A1">
        <w:rPr>
          <w:sz w:val="24"/>
          <w:szCs w:val="16"/>
        </w:rPr>
        <w:t>Simulation detail: Scaling module gains for legacy spherical coverage calibration</w:t>
      </w:r>
    </w:p>
    <w:p w14:paraId="5298F2DF" w14:textId="77777777" w:rsidR="002516A1" w:rsidRPr="00B02927" w:rsidRDefault="002516A1" w:rsidP="002516A1">
      <w:pPr>
        <w:rPr>
          <w:i/>
          <w:color w:val="2E74B5" w:themeColor="accent5" w:themeShade="BF"/>
        </w:rPr>
      </w:pPr>
      <w:r w:rsidRPr="00B02927">
        <w:rPr>
          <w:i/>
          <w:color w:val="2E74B5" w:themeColor="accent5" w:themeShade="BF"/>
        </w:rPr>
        <w:t>Motivation:</w:t>
      </w:r>
    </w:p>
    <w:p w14:paraId="50AA2795" w14:textId="77777777" w:rsidR="002516A1" w:rsidRDefault="002516A1" w:rsidP="002516A1">
      <w:pPr>
        <w:rPr>
          <w:i/>
          <w:iCs/>
          <w:color w:val="4472C4" w:themeColor="accent1"/>
        </w:rPr>
      </w:pPr>
      <w:r w:rsidRPr="00B02927">
        <w:rPr>
          <w:i/>
          <w:iCs/>
          <w:color w:val="2E74B5" w:themeColor="accent5" w:themeShade="BF"/>
        </w:rPr>
        <w:t>Analysis in R4-23092</w:t>
      </w:r>
      <w:r>
        <w:rPr>
          <w:i/>
          <w:iCs/>
          <w:color w:val="2E74B5" w:themeColor="accent5" w:themeShade="BF"/>
        </w:rPr>
        <w:t>84</w:t>
      </w:r>
      <w:r w:rsidRPr="00B02927">
        <w:rPr>
          <w:i/>
          <w:iCs/>
          <w:color w:val="2E74B5" w:themeColor="accent5" w:themeShade="BF"/>
        </w:rPr>
        <w:t xml:space="preserve"> shows that asymmetric scaling across otherwise identical modules in a UE causes disproportionate degradation in 2AoA reception performance</w:t>
      </w:r>
      <w:r w:rsidRPr="00B02927">
        <w:rPr>
          <w:i/>
          <w:iCs/>
          <w:color w:val="4472C4" w:themeColor="accent1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2516A1" w14:paraId="73DE1230" w14:textId="77777777" w:rsidTr="00607ABF">
        <w:tc>
          <w:tcPr>
            <w:tcW w:w="4815" w:type="dxa"/>
          </w:tcPr>
          <w:p w14:paraId="2ABD5F6A" w14:textId="77777777" w:rsidR="002516A1" w:rsidRDefault="002516A1" w:rsidP="00607ABF">
            <w:pPr>
              <w:rPr>
                <w:i/>
                <w:iCs/>
                <w:color w:val="4472C4" w:themeColor="accent1"/>
              </w:rPr>
            </w:pPr>
            <w:r>
              <w:rPr>
                <w:noProof/>
              </w:rPr>
              <w:drawing>
                <wp:inline distT="0" distB="0" distL="0" distR="0" wp14:anchorId="5F09D240" wp14:editId="16D3C2E2">
                  <wp:extent cx="2286000" cy="1714500"/>
                  <wp:effectExtent l="0" t="0" r="0" b="0"/>
                  <wp:docPr id="239" name="Picture 239" descr="A graph with red and blue lines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" name="Picture 239" descr="A graph with red and blue lines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71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3E0228A5" w14:textId="77777777" w:rsidR="002516A1" w:rsidRDefault="002516A1" w:rsidP="00607ABF">
            <w:pPr>
              <w:rPr>
                <w:i/>
                <w:iCs/>
                <w:color w:val="4472C4" w:themeColor="accent1"/>
              </w:rPr>
            </w:pPr>
            <w:r>
              <w:rPr>
                <w:noProof/>
              </w:rPr>
              <w:drawing>
                <wp:inline distT="0" distB="0" distL="0" distR="0" wp14:anchorId="54E82594" wp14:editId="68F6718F">
                  <wp:extent cx="2286000" cy="1714500"/>
                  <wp:effectExtent l="0" t="0" r="0" b="0"/>
                  <wp:docPr id="251" name="Picture 251" descr="A graph with red and blue lines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" name="Picture 251" descr="A graph with red and blue lines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71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6CA9E2" w14:textId="77777777" w:rsidR="002516A1" w:rsidRDefault="002516A1" w:rsidP="002516A1">
      <w:pPr>
        <w:rPr>
          <w:i/>
          <w:iCs/>
          <w:color w:val="4472C4" w:themeColor="accent1"/>
        </w:rPr>
      </w:pPr>
    </w:p>
    <w:p w14:paraId="3BC9B98B" w14:textId="3C25D22C" w:rsidR="002516A1" w:rsidRPr="00050D45" w:rsidRDefault="00050D45" w:rsidP="002516A1">
      <w:pPr>
        <w:rPr>
          <w:rFonts w:eastAsia="DengXian"/>
          <w:b/>
          <w:color w:val="000000"/>
          <w:highlight w:val="green"/>
        </w:rPr>
      </w:pPr>
      <w:r w:rsidRPr="00050D45">
        <w:rPr>
          <w:b/>
          <w:color w:val="000000"/>
          <w:highlight w:val="green"/>
          <w:lang w:eastAsia="ko-KR"/>
        </w:rPr>
        <w:t>Agreement:</w:t>
      </w:r>
      <w:r w:rsidRPr="00050D45">
        <w:rPr>
          <w:rFonts w:eastAsia="DengXian" w:hint="eastAsia"/>
          <w:b/>
          <w:color w:val="000000"/>
          <w:highlight w:val="green"/>
        </w:rPr>
        <w:t xml:space="preserve"> </w:t>
      </w:r>
    </w:p>
    <w:p w14:paraId="7B749407" w14:textId="52ECF43D" w:rsidR="00050D45" w:rsidRPr="00B02927" w:rsidRDefault="00050D45" w:rsidP="002516A1">
      <w:pPr>
        <w:rPr>
          <w:i/>
          <w:iCs/>
          <w:color w:val="4472C4" w:themeColor="accent1"/>
        </w:rPr>
      </w:pPr>
      <w:r w:rsidRPr="00050D45">
        <w:rPr>
          <w:highlight w:val="green"/>
        </w:rPr>
        <w:t>‘Scale the antenna gain’ method to make UE align with both peak EIS and spherical coverage applies only to schemes that scale all modules equally for simulation.</w:t>
      </w:r>
    </w:p>
    <w:p w14:paraId="5AB13C77" w14:textId="77777777" w:rsidR="002516A1" w:rsidRDefault="002516A1" w:rsidP="002516A1">
      <w:pPr>
        <w:spacing w:after="0"/>
        <w:rPr>
          <w:iCs/>
          <w:color w:val="0070C0"/>
        </w:rPr>
      </w:pPr>
      <w:r>
        <w:rPr>
          <w:iCs/>
          <w:color w:val="0070C0"/>
        </w:rPr>
        <w:br w:type="page"/>
      </w:r>
    </w:p>
    <w:p w14:paraId="5C699764" w14:textId="77777777" w:rsidR="002516A1" w:rsidRDefault="002516A1" w:rsidP="002516A1">
      <w:pPr>
        <w:spacing w:after="0"/>
        <w:rPr>
          <w:iCs/>
          <w:color w:val="0070C0"/>
        </w:rPr>
      </w:pPr>
    </w:p>
    <w:p w14:paraId="59E1C253" w14:textId="62691A85" w:rsidR="002516A1" w:rsidRPr="00805BE8" w:rsidRDefault="0004097E" w:rsidP="0004097E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>
        <w:rPr>
          <w:sz w:val="24"/>
          <w:szCs w:val="16"/>
        </w:rPr>
        <w:t xml:space="preserve">3.15 </w:t>
      </w:r>
      <w:r w:rsidR="002516A1">
        <w:rPr>
          <w:sz w:val="24"/>
          <w:szCs w:val="16"/>
        </w:rPr>
        <w:t>Simulation detail: Alternative calibration for legacy spherical coverage</w:t>
      </w:r>
    </w:p>
    <w:p w14:paraId="44E8D2AD" w14:textId="77777777" w:rsidR="002516A1" w:rsidRPr="00B02927" w:rsidRDefault="002516A1" w:rsidP="002516A1">
      <w:pPr>
        <w:rPr>
          <w:i/>
          <w:color w:val="2E74B5" w:themeColor="accent5" w:themeShade="BF"/>
        </w:rPr>
      </w:pPr>
      <w:r w:rsidRPr="00B02927">
        <w:rPr>
          <w:i/>
          <w:color w:val="2E74B5" w:themeColor="accent5" w:themeShade="BF"/>
        </w:rPr>
        <w:t>Motivation:</w:t>
      </w:r>
    </w:p>
    <w:p w14:paraId="32E71F99" w14:textId="77777777" w:rsidR="002516A1" w:rsidRDefault="002516A1" w:rsidP="002516A1">
      <w:pPr>
        <w:rPr>
          <w:i/>
          <w:iCs/>
          <w:color w:val="2E74B5" w:themeColor="accent5" w:themeShade="BF"/>
        </w:rPr>
      </w:pPr>
      <w:r w:rsidRPr="00D37F14">
        <w:t xml:space="preserve">Sometimes </w:t>
      </w:r>
      <w:r>
        <w:t>...</w:t>
      </w:r>
      <w:r w:rsidRPr="00D37F14">
        <w:t xml:space="preserve"> cannot meet both REFSENS and spherical coverage gain drop at the same time.</w:t>
      </w:r>
      <w:r w:rsidRPr="00D37F14">
        <w:rPr>
          <w:i/>
          <w:iCs/>
        </w:rPr>
        <w:t xml:space="preserve"> </w:t>
      </w:r>
      <w:r>
        <w:rPr>
          <w:i/>
          <w:iCs/>
          <w:color w:val="2E74B5" w:themeColor="accent5" w:themeShade="BF"/>
        </w:rPr>
        <w:t>(R4-2309284. R4-2309031)</w:t>
      </w:r>
    </w:p>
    <w:p w14:paraId="67B407DF" w14:textId="77777777" w:rsidR="002516A1" w:rsidRDefault="002516A1" w:rsidP="002516A1">
      <w:pPr>
        <w:rPr>
          <w:i/>
          <w:color w:val="0070C0"/>
        </w:rPr>
      </w:pPr>
      <w:r w:rsidRPr="00B02927">
        <w:rPr>
          <w:i/>
          <w:iCs/>
          <w:color w:val="4472C4" w:themeColor="accent1"/>
        </w:rPr>
        <w:t xml:space="preserve">  </w:t>
      </w:r>
      <w:r>
        <w:rPr>
          <w:i/>
          <w:color w:val="0070C0"/>
        </w:rPr>
        <w:t xml:space="preserve">Proposals </w:t>
      </w:r>
    </w:p>
    <w:p w14:paraId="009EE74F" w14:textId="77777777" w:rsidR="002516A1" w:rsidRDefault="002516A1" w:rsidP="002516A1">
      <w:pPr>
        <w:pStyle w:val="ListParagraph"/>
        <w:numPr>
          <w:ilvl w:val="0"/>
          <w:numId w:val="8"/>
        </w:numPr>
        <w:spacing w:before="0" w:beforeAutospacing="0"/>
        <w:ind w:left="644" w:firstLineChars="0"/>
        <w:rPr>
          <w:color w:val="4472C4" w:themeColor="accent1"/>
        </w:rPr>
      </w:pPr>
      <w:r>
        <w:rPr>
          <w:color w:val="0070C0"/>
        </w:rPr>
        <w:t xml:space="preserve">Option 1: </w:t>
      </w:r>
      <w:r w:rsidRPr="00557074">
        <w:rPr>
          <w:rFonts w:eastAsia="Yu Mincho"/>
          <w:b/>
          <w:iCs/>
        </w:rPr>
        <w:t xml:space="preserve">Only perform the calibration on the peak EIS direction according to the </w:t>
      </w:r>
      <w:proofErr w:type="spellStart"/>
      <w:r w:rsidRPr="00557074">
        <w:rPr>
          <w:rFonts w:eastAsia="Yu Mincho"/>
          <w:b/>
          <w:iCs/>
        </w:rPr>
        <w:t>Refsens</w:t>
      </w:r>
      <w:proofErr w:type="spellEnd"/>
      <w:r w:rsidRPr="00557074">
        <w:rPr>
          <w:rFonts w:eastAsia="Yu Mincho"/>
          <w:b/>
          <w:iCs/>
        </w:rPr>
        <w:t xml:space="preserve"> level</w:t>
      </w:r>
      <w:r w:rsidRPr="00557074">
        <w:rPr>
          <w:sz w:val="22"/>
          <w:szCs w:val="28"/>
        </w:rPr>
        <w:t xml:space="preserve">. </w:t>
      </w:r>
      <w:r w:rsidRPr="00AB6914">
        <w:rPr>
          <w:color w:val="4472C4" w:themeColor="accent1"/>
        </w:rPr>
        <w:t>(R4-230</w:t>
      </w:r>
      <w:r>
        <w:rPr>
          <w:color w:val="4472C4" w:themeColor="accent1"/>
        </w:rPr>
        <w:t>9031</w:t>
      </w:r>
      <w:r w:rsidRPr="00AB6914">
        <w:rPr>
          <w:color w:val="4472C4" w:themeColor="accent1"/>
        </w:rPr>
        <w:t>)</w:t>
      </w:r>
    </w:p>
    <w:p w14:paraId="3BB728D1" w14:textId="6F2CB62F" w:rsidR="002516A1" w:rsidRDefault="002516A1" w:rsidP="002516A1">
      <w:pPr>
        <w:pStyle w:val="ListParagraph"/>
        <w:numPr>
          <w:ilvl w:val="0"/>
          <w:numId w:val="8"/>
        </w:numPr>
        <w:spacing w:before="0" w:beforeAutospacing="0" w:after="0"/>
        <w:ind w:left="644" w:firstLineChars="0"/>
        <w:rPr>
          <w:color w:val="4472C4" w:themeColor="accent1"/>
        </w:rPr>
      </w:pPr>
      <w:r>
        <w:rPr>
          <w:color w:val="0070C0"/>
        </w:rPr>
        <w:t xml:space="preserve">Option 2: </w:t>
      </w:r>
      <w:r w:rsidRPr="00557074">
        <w:rPr>
          <w:b/>
          <w:bCs/>
        </w:rPr>
        <w:t xml:space="preserve">Meet one calibration condition </w:t>
      </w:r>
      <w:proofErr w:type="gramStart"/>
      <w:r w:rsidRPr="00557074">
        <w:rPr>
          <w:b/>
          <w:bCs/>
        </w:rPr>
        <w:t>as long as</w:t>
      </w:r>
      <w:proofErr w:type="gramEnd"/>
      <w:r w:rsidRPr="00557074">
        <w:rPr>
          <w:b/>
          <w:bCs/>
        </w:rPr>
        <w:t xml:space="preserve"> the other is met or exceeded</w:t>
      </w:r>
      <w:r w:rsidRPr="00557074">
        <w:t xml:space="preserve"> </w:t>
      </w:r>
      <w:r w:rsidRPr="00557074">
        <w:rPr>
          <w:color w:val="4472C4" w:themeColor="accent1"/>
        </w:rPr>
        <w:t>(</w:t>
      </w:r>
      <w:r w:rsidRPr="00AB6914">
        <w:rPr>
          <w:color w:val="4472C4" w:themeColor="accent1"/>
        </w:rPr>
        <w:t>R4-</w:t>
      </w:r>
      <w:r>
        <w:rPr>
          <w:color w:val="4472C4" w:themeColor="accent1"/>
        </w:rPr>
        <w:t>2309284</w:t>
      </w:r>
      <w:r w:rsidRPr="00AB6914">
        <w:rPr>
          <w:color w:val="4472C4" w:themeColor="accent1"/>
        </w:rPr>
        <w:t>)</w:t>
      </w:r>
    </w:p>
    <w:p w14:paraId="53C63322" w14:textId="2BC16761" w:rsidR="003549A6" w:rsidRPr="003549A6" w:rsidRDefault="003549A6" w:rsidP="003549A6">
      <w:pPr>
        <w:pStyle w:val="ListParagraph"/>
        <w:numPr>
          <w:ilvl w:val="0"/>
          <w:numId w:val="8"/>
        </w:numPr>
        <w:spacing w:before="0" w:beforeAutospacing="0" w:after="0"/>
        <w:ind w:left="644" w:firstLineChars="0"/>
        <w:rPr>
          <w:color w:val="4472C4" w:themeColor="accent1"/>
        </w:rPr>
      </w:pPr>
      <w:r>
        <w:rPr>
          <w:color w:val="0070C0"/>
        </w:rPr>
        <w:t xml:space="preserve">Option 2a: </w:t>
      </w:r>
      <w:r>
        <w:rPr>
          <w:b/>
          <w:bCs/>
        </w:rPr>
        <w:t xml:space="preserve">Calibrate against spherical coverage and </w:t>
      </w:r>
      <w:proofErr w:type="spellStart"/>
      <w:r>
        <w:rPr>
          <w:b/>
          <w:bCs/>
        </w:rPr>
        <w:t>and</w:t>
      </w:r>
      <w:proofErr w:type="spellEnd"/>
      <w:r>
        <w:rPr>
          <w:b/>
          <w:bCs/>
        </w:rPr>
        <w:t xml:space="preserve"> make sure peak EIS </w:t>
      </w:r>
      <w:r w:rsidRPr="00557074">
        <w:rPr>
          <w:b/>
          <w:bCs/>
        </w:rPr>
        <w:t>is met or exceeded</w:t>
      </w:r>
      <w:r w:rsidRPr="00557074">
        <w:t xml:space="preserve"> </w:t>
      </w:r>
      <w:r w:rsidRPr="00557074">
        <w:rPr>
          <w:color w:val="4472C4" w:themeColor="accent1"/>
        </w:rPr>
        <w:t>(</w:t>
      </w:r>
      <w:r w:rsidRPr="00AB6914">
        <w:rPr>
          <w:color w:val="4472C4" w:themeColor="accent1"/>
        </w:rPr>
        <w:t>R4-</w:t>
      </w:r>
      <w:r>
        <w:rPr>
          <w:color w:val="4472C4" w:themeColor="accent1"/>
        </w:rPr>
        <w:t>2309284</w:t>
      </w:r>
      <w:r w:rsidRPr="00AB6914">
        <w:rPr>
          <w:color w:val="4472C4" w:themeColor="accent1"/>
        </w:rPr>
        <w:t>)</w:t>
      </w:r>
    </w:p>
    <w:p w14:paraId="00AB63DB" w14:textId="77777777" w:rsidR="003549A6" w:rsidRPr="003549A6" w:rsidRDefault="003549A6" w:rsidP="002516A1">
      <w:pPr>
        <w:pStyle w:val="ListParagraph"/>
        <w:numPr>
          <w:ilvl w:val="0"/>
          <w:numId w:val="8"/>
        </w:numPr>
        <w:spacing w:before="0" w:beforeAutospacing="0" w:after="0"/>
        <w:ind w:left="644" w:firstLineChars="0"/>
        <w:rPr>
          <w:color w:val="4472C4" w:themeColor="accent1"/>
        </w:rPr>
      </w:pPr>
    </w:p>
    <w:p w14:paraId="7CA5B5DC" w14:textId="77777777" w:rsidR="002516A1" w:rsidRPr="00B609FF" w:rsidRDefault="002516A1" w:rsidP="002516A1">
      <w:pPr>
        <w:rPr>
          <w:i/>
          <w:iCs/>
          <w:color w:val="2E74B5" w:themeColor="accent5" w:themeShade="BF"/>
        </w:rPr>
      </w:pPr>
      <w:r w:rsidRPr="00B609FF">
        <w:rPr>
          <w:i/>
          <w:iCs/>
          <w:color w:val="2E74B5" w:themeColor="accent5" w:themeShade="BF"/>
        </w:rPr>
        <w:t>Option 1 is equivalent to option 2 when gain drop to 50</w:t>
      </w:r>
      <w:r w:rsidRPr="00B609FF">
        <w:rPr>
          <w:i/>
          <w:iCs/>
          <w:color w:val="2E74B5" w:themeColor="accent5" w:themeShade="BF"/>
          <w:vertAlign w:val="superscript"/>
        </w:rPr>
        <w:t>th</w:t>
      </w:r>
      <w:r w:rsidRPr="00B609FF">
        <w:rPr>
          <w:i/>
          <w:iCs/>
          <w:color w:val="2E74B5" w:themeColor="accent5" w:themeShade="BF"/>
        </w:rPr>
        <w:t xml:space="preserve"> %</w:t>
      </w:r>
      <w:proofErr w:type="spellStart"/>
      <w:r w:rsidRPr="00B609FF">
        <w:rPr>
          <w:i/>
          <w:iCs/>
          <w:color w:val="2E74B5" w:themeColor="accent5" w:themeShade="BF"/>
        </w:rPr>
        <w:t>ile</w:t>
      </w:r>
      <w:proofErr w:type="spellEnd"/>
      <w:r w:rsidRPr="00B609FF">
        <w:rPr>
          <w:i/>
          <w:iCs/>
          <w:color w:val="2E74B5" w:themeColor="accent5" w:themeShade="BF"/>
        </w:rPr>
        <w:t xml:space="preserve"> </w:t>
      </w:r>
      <w:r>
        <w:rPr>
          <w:i/>
          <w:iCs/>
          <w:color w:val="2E74B5" w:themeColor="accent5" w:themeShade="BF"/>
        </w:rPr>
        <w:t>is smaller than standards expectation (~ 11 dB for n257)</w:t>
      </w:r>
      <w:r w:rsidRPr="00B609FF">
        <w:rPr>
          <w:i/>
          <w:iCs/>
          <w:color w:val="2E74B5" w:themeColor="accent5" w:themeShade="BF"/>
        </w:rPr>
        <w:t xml:space="preserve">. Option 2 </w:t>
      </w:r>
      <w:r>
        <w:rPr>
          <w:i/>
          <w:iCs/>
          <w:color w:val="2E74B5" w:themeColor="accent5" w:themeShade="BF"/>
        </w:rPr>
        <w:t xml:space="preserve">additionally </w:t>
      </w:r>
      <w:r w:rsidRPr="00B609FF">
        <w:rPr>
          <w:i/>
          <w:iCs/>
          <w:color w:val="2E74B5" w:themeColor="accent5" w:themeShade="BF"/>
        </w:rPr>
        <w:t xml:space="preserve">covers the situation if REFSENS is much better than standard but gain drop is </w:t>
      </w:r>
      <w:r>
        <w:rPr>
          <w:i/>
          <w:iCs/>
          <w:color w:val="2E74B5" w:themeColor="accent5" w:themeShade="BF"/>
        </w:rPr>
        <w:t>much larger</w:t>
      </w:r>
      <w:r w:rsidRPr="00B609FF">
        <w:rPr>
          <w:i/>
          <w:iCs/>
          <w:color w:val="2E74B5" w:themeColor="accent5" w:themeShade="BF"/>
        </w:rPr>
        <w:t xml:space="preserve"> than standard expectation. Since option 2 is more general: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2516A1" w14:paraId="5F972FB2" w14:textId="77777777" w:rsidTr="00607ABF">
        <w:tc>
          <w:tcPr>
            <w:tcW w:w="9631" w:type="dxa"/>
          </w:tcPr>
          <w:p w14:paraId="7C3EB440" w14:textId="77777777" w:rsidR="002516A1" w:rsidRDefault="002516A1" w:rsidP="00607ABF">
            <w:pPr>
              <w:rPr>
                <w:i/>
                <w:color w:val="0070C0"/>
              </w:rPr>
            </w:pPr>
            <w:r>
              <w:rPr>
                <w:i/>
                <w:color w:val="0070C0"/>
              </w:rPr>
              <w:t xml:space="preserve">Proposed WF for discussion: </w:t>
            </w:r>
          </w:p>
          <w:p w14:paraId="0C95FADB" w14:textId="77777777" w:rsidR="002516A1" w:rsidRPr="00E925FB" w:rsidRDefault="002516A1" w:rsidP="00607ABF">
            <w:pPr>
              <w:pStyle w:val="ListParagraph"/>
              <w:spacing w:after="0"/>
              <w:ind w:left="644" w:firstLineChars="0" w:firstLine="0"/>
              <w:rPr>
                <w:color w:val="4472C4" w:themeColor="accent1"/>
              </w:rPr>
            </w:pPr>
            <w:r>
              <w:rPr>
                <w:b/>
                <w:bCs/>
              </w:rPr>
              <w:t xml:space="preserve">In case </w:t>
            </w:r>
            <w:r w:rsidRPr="00FD2159">
              <w:rPr>
                <w:b/>
                <w:bCs/>
              </w:rPr>
              <w:t xml:space="preserve">it is not feasible to </w:t>
            </w:r>
            <w:r>
              <w:rPr>
                <w:b/>
                <w:bCs/>
              </w:rPr>
              <w:t>simultaneously achieve</w:t>
            </w:r>
            <w:r w:rsidRPr="00FD2159">
              <w:rPr>
                <w:b/>
                <w:bCs/>
              </w:rPr>
              <w:t xml:space="preserve"> calibration on both peak and spherical coverage level</w:t>
            </w:r>
            <w:r>
              <w:rPr>
                <w:b/>
                <w:bCs/>
              </w:rPr>
              <w:t>s, UE m</w:t>
            </w:r>
            <w:r w:rsidRPr="00557074">
              <w:rPr>
                <w:b/>
                <w:bCs/>
              </w:rPr>
              <w:t>eet</w:t>
            </w:r>
            <w:r>
              <w:rPr>
                <w:b/>
                <w:bCs/>
              </w:rPr>
              <w:t>s</w:t>
            </w:r>
            <w:r w:rsidRPr="00557074">
              <w:rPr>
                <w:b/>
                <w:bCs/>
              </w:rPr>
              <w:t xml:space="preserve"> one calibration condition </w:t>
            </w:r>
            <w:proofErr w:type="gramStart"/>
            <w:r w:rsidRPr="00557074">
              <w:rPr>
                <w:b/>
                <w:bCs/>
              </w:rPr>
              <w:t>as long as</w:t>
            </w:r>
            <w:proofErr w:type="gramEnd"/>
            <w:r w:rsidRPr="00557074">
              <w:rPr>
                <w:b/>
                <w:bCs/>
              </w:rPr>
              <w:t xml:space="preserve"> the other is met or exceeded</w:t>
            </w:r>
            <w:r w:rsidRPr="00557074">
              <w:t xml:space="preserve"> </w:t>
            </w:r>
            <w:r w:rsidRPr="00557074">
              <w:rPr>
                <w:color w:val="4472C4" w:themeColor="accent1"/>
              </w:rPr>
              <w:t>(</w:t>
            </w:r>
            <w:r w:rsidRPr="00AB6914">
              <w:rPr>
                <w:color w:val="4472C4" w:themeColor="accent1"/>
              </w:rPr>
              <w:t>R4-</w:t>
            </w:r>
            <w:r>
              <w:rPr>
                <w:color w:val="4472C4" w:themeColor="accent1"/>
              </w:rPr>
              <w:t>2309284</w:t>
            </w:r>
            <w:r w:rsidRPr="00AB6914">
              <w:rPr>
                <w:color w:val="4472C4" w:themeColor="accent1"/>
              </w:rPr>
              <w:t>)</w:t>
            </w:r>
          </w:p>
          <w:p w14:paraId="70C563EB" w14:textId="77777777" w:rsidR="002516A1" w:rsidRPr="00207E1B" w:rsidRDefault="002516A1" w:rsidP="00607ABF">
            <w:pPr>
              <w:rPr>
                <w:i/>
                <w:color w:val="0070C0"/>
              </w:rPr>
            </w:pPr>
          </w:p>
        </w:tc>
      </w:tr>
    </w:tbl>
    <w:p w14:paraId="01DEA3D6" w14:textId="1CD4D35B" w:rsidR="003549A6" w:rsidRPr="00E925FB" w:rsidRDefault="003549A6" w:rsidP="003549A6">
      <w:pPr>
        <w:pStyle w:val="ListParagraph"/>
        <w:spacing w:after="0"/>
        <w:ind w:left="644" w:firstLineChars="0" w:firstLine="0"/>
        <w:rPr>
          <w:color w:val="4472C4" w:themeColor="accent1"/>
        </w:rPr>
      </w:pPr>
      <w:r>
        <w:rPr>
          <w:b/>
          <w:bCs/>
        </w:rPr>
        <w:t xml:space="preserve">In case </w:t>
      </w:r>
      <w:r w:rsidRPr="00FD2159">
        <w:rPr>
          <w:b/>
          <w:bCs/>
        </w:rPr>
        <w:t xml:space="preserve">it is not feasible to </w:t>
      </w:r>
      <w:r>
        <w:rPr>
          <w:b/>
          <w:bCs/>
        </w:rPr>
        <w:t>simultaneously achieve</w:t>
      </w:r>
      <w:r w:rsidRPr="00FD2159">
        <w:rPr>
          <w:b/>
          <w:bCs/>
        </w:rPr>
        <w:t xml:space="preserve"> calibration on both peak and spherical coverage level</w:t>
      </w:r>
      <w:r>
        <w:rPr>
          <w:b/>
          <w:bCs/>
        </w:rPr>
        <w:t>s, achieve calibration on</w:t>
      </w:r>
      <w:r w:rsidRPr="00557074">
        <w:rPr>
          <w:b/>
          <w:bCs/>
        </w:rPr>
        <w:t xml:space="preserve"> </w:t>
      </w:r>
      <w:r>
        <w:rPr>
          <w:b/>
          <w:bCs/>
        </w:rPr>
        <w:t>spherical coverage</w:t>
      </w:r>
      <w:r w:rsidRPr="00557074">
        <w:rPr>
          <w:color w:val="4472C4" w:themeColor="accent1"/>
        </w:rPr>
        <w:t>(</w:t>
      </w:r>
      <w:r w:rsidRPr="00AB6914">
        <w:rPr>
          <w:color w:val="4472C4" w:themeColor="accent1"/>
        </w:rPr>
        <w:t>R4-</w:t>
      </w:r>
      <w:r>
        <w:rPr>
          <w:color w:val="4472C4" w:themeColor="accent1"/>
        </w:rPr>
        <w:t>2309284</w:t>
      </w:r>
      <w:r w:rsidRPr="00AB6914">
        <w:rPr>
          <w:color w:val="4472C4" w:themeColor="accent1"/>
        </w:rPr>
        <w:t>)</w:t>
      </w:r>
    </w:p>
    <w:p w14:paraId="460DAD49" w14:textId="77777777" w:rsidR="002516A1" w:rsidRPr="00B02927" w:rsidRDefault="002516A1" w:rsidP="002516A1">
      <w:pPr>
        <w:rPr>
          <w:i/>
          <w:iCs/>
          <w:color w:val="4472C4" w:themeColor="accent1"/>
        </w:rPr>
      </w:pPr>
    </w:p>
    <w:p w14:paraId="15BD9965" w14:textId="77777777" w:rsidR="002516A1" w:rsidRPr="00114776" w:rsidRDefault="002516A1" w:rsidP="002516A1">
      <w:pPr>
        <w:rPr>
          <w:b/>
          <w:bCs/>
          <w:iCs/>
          <w:color w:val="000000" w:themeColor="text1"/>
        </w:rPr>
      </w:pPr>
      <w:r w:rsidRPr="00114776">
        <w:rPr>
          <w:b/>
          <w:bCs/>
          <w:iCs/>
          <w:color w:val="000000" w:themeColor="text1"/>
        </w:rPr>
        <w:t>Discussion:</w:t>
      </w:r>
    </w:p>
    <w:p w14:paraId="25B2834C" w14:textId="77777777" w:rsidR="002516A1" w:rsidRDefault="002516A1" w:rsidP="002516A1">
      <w:pPr>
        <w:rPr>
          <w:iCs/>
          <w:color w:val="0070C0"/>
        </w:rPr>
      </w:pPr>
    </w:p>
    <w:p w14:paraId="4C63B8A6" w14:textId="77777777" w:rsidR="002516A1" w:rsidRDefault="002516A1" w:rsidP="002516A1">
      <w:pPr>
        <w:rPr>
          <w:iCs/>
          <w:color w:val="0070C0"/>
        </w:rPr>
      </w:pPr>
    </w:p>
    <w:p w14:paraId="28AFA16E" w14:textId="77777777" w:rsidR="002516A1" w:rsidRDefault="002516A1" w:rsidP="002516A1">
      <w:pPr>
        <w:rPr>
          <w:iCs/>
          <w:color w:val="0070C0"/>
        </w:rPr>
      </w:pPr>
    </w:p>
    <w:p w14:paraId="74D0CCBA" w14:textId="77777777" w:rsidR="002516A1" w:rsidRDefault="002516A1" w:rsidP="002516A1">
      <w:pPr>
        <w:rPr>
          <w:iCs/>
          <w:color w:val="0070C0"/>
        </w:rPr>
      </w:pPr>
    </w:p>
    <w:p w14:paraId="094AFEA0" w14:textId="77777777" w:rsidR="002516A1" w:rsidRDefault="002516A1" w:rsidP="002516A1">
      <w:pPr>
        <w:rPr>
          <w:iCs/>
          <w:color w:val="0070C0"/>
        </w:rPr>
      </w:pPr>
    </w:p>
    <w:p w14:paraId="1D16E7C4" w14:textId="77777777" w:rsidR="002516A1" w:rsidRDefault="002516A1" w:rsidP="002516A1">
      <w:pPr>
        <w:rPr>
          <w:iCs/>
          <w:color w:val="0070C0"/>
        </w:rPr>
      </w:pPr>
    </w:p>
    <w:p w14:paraId="12C6010E" w14:textId="77777777" w:rsidR="002516A1" w:rsidRDefault="002516A1" w:rsidP="002516A1">
      <w:pPr>
        <w:rPr>
          <w:iCs/>
          <w:color w:val="0070C0"/>
        </w:rPr>
      </w:pPr>
    </w:p>
    <w:p w14:paraId="51232810" w14:textId="77777777" w:rsidR="002516A1" w:rsidRDefault="002516A1" w:rsidP="002516A1">
      <w:pPr>
        <w:spacing w:after="0"/>
        <w:rPr>
          <w:iCs/>
          <w:color w:val="0070C0"/>
        </w:rPr>
      </w:pPr>
      <w:r>
        <w:rPr>
          <w:iCs/>
          <w:color w:val="0070C0"/>
        </w:rPr>
        <w:br w:type="page"/>
      </w:r>
    </w:p>
    <w:p w14:paraId="4CC4CD92" w14:textId="346E99BE" w:rsidR="002516A1" w:rsidRPr="00805BE8" w:rsidRDefault="000C59DF" w:rsidP="000C59DF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>
        <w:rPr>
          <w:sz w:val="24"/>
          <w:szCs w:val="16"/>
        </w:rPr>
        <w:lastRenderedPageBreak/>
        <w:t xml:space="preserve">3.16 </w:t>
      </w:r>
      <w:r w:rsidR="002516A1">
        <w:rPr>
          <w:sz w:val="24"/>
          <w:szCs w:val="16"/>
        </w:rPr>
        <w:t xml:space="preserve">Simulation detail: other impairments  </w:t>
      </w:r>
    </w:p>
    <w:p w14:paraId="350F3920" w14:textId="77777777" w:rsidR="002516A1" w:rsidRPr="00872D37" w:rsidRDefault="002516A1" w:rsidP="002516A1">
      <w:pPr>
        <w:rPr>
          <w:i/>
          <w:color w:val="0070C0"/>
        </w:rPr>
      </w:pPr>
      <w:r w:rsidRPr="00872D37">
        <w:rPr>
          <w:i/>
          <w:color w:val="0070C0"/>
        </w:rPr>
        <w:t>Motivation:</w:t>
      </w:r>
    </w:p>
    <w:p w14:paraId="240F475C" w14:textId="77777777" w:rsidR="002516A1" w:rsidRPr="00604CBB" w:rsidRDefault="002516A1" w:rsidP="002516A1">
      <w:pPr>
        <w:rPr>
          <w:color w:val="000000" w:themeColor="text1"/>
        </w:rPr>
      </w:pPr>
      <w:r w:rsidRPr="00340164">
        <w:rPr>
          <w:iCs/>
        </w:rPr>
        <w:t>The</w:t>
      </w:r>
      <w:r w:rsidRPr="00340164">
        <w:t xml:space="preserve"> following </w:t>
      </w:r>
      <w:r>
        <w:rPr>
          <w:color w:val="000000" w:themeColor="text1"/>
        </w:rPr>
        <w:t xml:space="preserve">factors may require consideration. </w:t>
      </w:r>
    </w:p>
    <w:p w14:paraId="793159E1" w14:textId="77777777" w:rsidR="002516A1" w:rsidRDefault="002516A1" w:rsidP="002516A1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before="0" w:beforeAutospacing="0" w:after="0"/>
        <w:ind w:firstLineChars="0"/>
        <w:contextualSpacing/>
        <w:textAlignment w:val="auto"/>
        <w:rPr>
          <w:color w:val="000000" w:themeColor="text1"/>
        </w:rPr>
      </w:pPr>
      <w:r w:rsidRPr="004C653E">
        <w:rPr>
          <w:iCs/>
          <w:color w:val="0070C0"/>
        </w:rPr>
        <w:t>(R4-230</w:t>
      </w:r>
      <w:r>
        <w:rPr>
          <w:iCs/>
          <w:color w:val="0070C0"/>
        </w:rPr>
        <w:t>7345</w:t>
      </w:r>
      <w:r w:rsidRPr="004C653E">
        <w:rPr>
          <w:iCs/>
          <w:color w:val="0070C0"/>
        </w:rPr>
        <w:t>)</w:t>
      </w:r>
      <w:r>
        <w:rPr>
          <w:iCs/>
          <w:color w:val="0070C0"/>
        </w:rPr>
        <w:t xml:space="preserve"> </w:t>
      </w:r>
      <w:r>
        <w:rPr>
          <w:color w:val="000000" w:themeColor="text1"/>
        </w:rPr>
        <w:t xml:space="preserve">With at least two panels required to support two </w:t>
      </w:r>
      <w:proofErr w:type="spellStart"/>
      <w:r>
        <w:rPr>
          <w:color w:val="000000" w:themeColor="text1"/>
        </w:rPr>
        <w:t>AoA</w:t>
      </w:r>
      <w:proofErr w:type="spellEnd"/>
      <w:r>
        <w:rPr>
          <w:color w:val="000000" w:themeColor="text1"/>
        </w:rPr>
        <w:t xml:space="preserve"> reception, </w:t>
      </w:r>
      <w:r w:rsidRPr="00C65D24">
        <w:rPr>
          <w:color w:val="000000" w:themeColor="text1"/>
        </w:rPr>
        <w:t xml:space="preserve">UE implementation impairments </w:t>
      </w:r>
      <w:r>
        <w:rPr>
          <w:color w:val="000000" w:themeColor="text1"/>
        </w:rPr>
        <w:t xml:space="preserve">should be re-discussed. They may include </w:t>
      </w:r>
      <w:r w:rsidRPr="00A95484">
        <w:rPr>
          <w:color w:val="000000" w:themeColor="text1"/>
        </w:rPr>
        <w:t xml:space="preserve">physical limitations and constraints, such as thermal noise effects, routing losses, and </w:t>
      </w:r>
      <w:r>
        <w:rPr>
          <w:color w:val="000000" w:themeColor="text1"/>
        </w:rPr>
        <w:t>panel interaction (as both are active at the same time), etc.</w:t>
      </w:r>
    </w:p>
    <w:p w14:paraId="7551F52F" w14:textId="77777777" w:rsidR="002516A1" w:rsidRDefault="002516A1" w:rsidP="002516A1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before="0" w:beforeAutospacing="0" w:after="0"/>
        <w:ind w:firstLineChars="0"/>
        <w:contextualSpacing/>
        <w:textAlignment w:val="auto"/>
        <w:rPr>
          <w:color w:val="000000" w:themeColor="text1"/>
        </w:rPr>
      </w:pPr>
      <w:r w:rsidRPr="004C653E">
        <w:rPr>
          <w:iCs/>
          <w:color w:val="0070C0"/>
        </w:rPr>
        <w:t>(R4-230</w:t>
      </w:r>
      <w:r>
        <w:rPr>
          <w:iCs/>
          <w:color w:val="0070C0"/>
        </w:rPr>
        <w:t>7345</w:t>
      </w:r>
      <w:r w:rsidRPr="004C653E">
        <w:rPr>
          <w:iCs/>
          <w:color w:val="0070C0"/>
        </w:rPr>
        <w:t>)</w:t>
      </w:r>
      <w:r>
        <w:rPr>
          <w:iCs/>
          <w:color w:val="0070C0"/>
        </w:rPr>
        <w:t xml:space="preserve"> </w:t>
      </w:r>
      <w:r>
        <w:rPr>
          <w:color w:val="000000" w:themeColor="text1"/>
        </w:rPr>
        <w:t xml:space="preserve">As discussed before, besides the </w:t>
      </w:r>
      <w:proofErr w:type="spellStart"/>
      <w:r>
        <w:rPr>
          <w:color w:val="000000" w:themeColor="text1"/>
        </w:rPr>
        <w:t>AoA</w:t>
      </w:r>
      <w:proofErr w:type="spellEnd"/>
      <w:r>
        <w:rPr>
          <w:color w:val="000000" w:themeColor="text1"/>
        </w:rPr>
        <w:t xml:space="preserve"> mutual interference, if there is power </w:t>
      </w:r>
      <w:r w:rsidRPr="00711FD9">
        <w:rPr>
          <w:color w:val="000000" w:themeColor="text1"/>
        </w:rPr>
        <w:t>imbalance between AoA1 and AoA2</w:t>
      </w:r>
      <w:r>
        <w:rPr>
          <w:color w:val="000000" w:themeColor="text1"/>
        </w:rPr>
        <w:t>, its impact</w:t>
      </w:r>
      <w:r w:rsidRPr="00711FD9">
        <w:rPr>
          <w:color w:val="000000" w:themeColor="text1"/>
        </w:rPr>
        <w:t xml:space="preserve"> on AGC performance of each Rx chain</w:t>
      </w:r>
      <w:r>
        <w:rPr>
          <w:color w:val="000000" w:themeColor="text1"/>
        </w:rPr>
        <w:t xml:space="preserve"> needs to be considered</w:t>
      </w:r>
      <w:r w:rsidRPr="00711FD9">
        <w:rPr>
          <w:color w:val="000000" w:themeColor="text1"/>
        </w:rPr>
        <w:t>.</w:t>
      </w:r>
    </w:p>
    <w:p w14:paraId="6438145E" w14:textId="77777777" w:rsidR="002516A1" w:rsidRDefault="002516A1" w:rsidP="002516A1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before="0" w:beforeAutospacing="0" w:after="0"/>
        <w:ind w:firstLineChars="0"/>
        <w:contextualSpacing/>
        <w:textAlignment w:val="auto"/>
        <w:rPr>
          <w:color w:val="000000" w:themeColor="text1"/>
        </w:rPr>
      </w:pPr>
      <w:r w:rsidRPr="004C653E">
        <w:rPr>
          <w:iCs/>
          <w:color w:val="0070C0"/>
        </w:rPr>
        <w:t>(R4-230</w:t>
      </w:r>
      <w:r>
        <w:rPr>
          <w:iCs/>
          <w:color w:val="0070C0"/>
        </w:rPr>
        <w:t>7345</w:t>
      </w:r>
      <w:r w:rsidRPr="004C653E">
        <w:rPr>
          <w:iCs/>
          <w:color w:val="0070C0"/>
        </w:rPr>
        <w:t>)</w:t>
      </w:r>
      <w:r>
        <w:rPr>
          <w:iCs/>
          <w:color w:val="0070C0"/>
        </w:rPr>
        <w:t xml:space="preserve"> </w:t>
      </w:r>
      <w:r w:rsidRPr="0084499A">
        <w:rPr>
          <w:color w:val="000000" w:themeColor="text1"/>
        </w:rPr>
        <w:t>The antenna performance difference between UE’s V/H element need to be considered in requirement design</w:t>
      </w:r>
      <w:r>
        <w:rPr>
          <w:color w:val="000000" w:themeColor="text1"/>
        </w:rPr>
        <w:t>, as captured in the WF [1].</w:t>
      </w:r>
    </w:p>
    <w:p w14:paraId="56724392" w14:textId="77777777" w:rsidR="002516A1" w:rsidRPr="00A308EC" w:rsidRDefault="002516A1" w:rsidP="002516A1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before="0" w:beforeAutospacing="0" w:after="0"/>
        <w:ind w:firstLineChars="0"/>
        <w:contextualSpacing/>
        <w:textAlignment w:val="auto"/>
        <w:rPr>
          <w:color w:val="000000" w:themeColor="text1"/>
        </w:rPr>
      </w:pPr>
      <w:r w:rsidRPr="00A308EC">
        <w:rPr>
          <w:iCs/>
          <w:color w:val="0070C0"/>
        </w:rPr>
        <w:t>(R4-2307482)</w:t>
      </w:r>
      <w:r w:rsidRPr="00A308EC">
        <w:rPr>
          <w:rFonts w:eastAsia="Yu Mincho"/>
          <w:sz w:val="18"/>
          <w:szCs w:val="18"/>
        </w:rPr>
        <w:t xml:space="preserve"> How to specify the difference in Pass Ratio according to antenna modules’ performance should be considered.</w:t>
      </w:r>
    </w:p>
    <w:p w14:paraId="789727AE" w14:textId="77777777" w:rsidR="002516A1" w:rsidRPr="00A308EC" w:rsidRDefault="002516A1" w:rsidP="002516A1">
      <w:pPr>
        <w:pStyle w:val="ListParagraph"/>
        <w:overflowPunct/>
        <w:autoSpaceDE/>
        <w:autoSpaceDN/>
        <w:adjustRightInd/>
        <w:spacing w:after="0"/>
        <w:ind w:left="720" w:firstLineChars="0" w:firstLine="0"/>
        <w:contextualSpacing/>
        <w:textAlignment w:val="auto"/>
        <w:rPr>
          <w:color w:val="000000" w:themeColor="text1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2516A1" w14:paraId="3F4D67DF" w14:textId="77777777" w:rsidTr="00607ABF">
        <w:tc>
          <w:tcPr>
            <w:tcW w:w="9611" w:type="dxa"/>
          </w:tcPr>
          <w:p w14:paraId="59DA30C6" w14:textId="77777777" w:rsidR="002516A1" w:rsidRDefault="002516A1" w:rsidP="00607ABF">
            <w:pPr>
              <w:rPr>
                <w:b/>
                <w:bCs/>
                <w:color w:val="0070C0"/>
              </w:rPr>
            </w:pPr>
            <w:r w:rsidRPr="00753217">
              <w:rPr>
                <w:i/>
                <w:color w:val="0070C0"/>
              </w:rPr>
              <w:t>Propos</w:t>
            </w:r>
            <w:r>
              <w:rPr>
                <w:i/>
                <w:color w:val="0070C0"/>
              </w:rPr>
              <w:t>al for discussion</w:t>
            </w:r>
            <w:r w:rsidRPr="00753217">
              <w:rPr>
                <w:i/>
                <w:color w:val="0070C0"/>
              </w:rPr>
              <w:t>:</w:t>
            </w:r>
            <w:r w:rsidRPr="006B3065">
              <w:rPr>
                <w:b/>
                <w:bCs/>
                <w:color w:val="0070C0"/>
              </w:rPr>
              <w:t xml:space="preserve"> </w:t>
            </w:r>
          </w:p>
          <w:p w14:paraId="228E11CB" w14:textId="77777777" w:rsidR="002516A1" w:rsidRDefault="002516A1" w:rsidP="00607ABF">
            <w:pPr>
              <w:rPr>
                <w:color w:val="0070C0"/>
              </w:rPr>
            </w:pPr>
            <w:r w:rsidRPr="00725B7E">
              <w:rPr>
                <w:color w:val="000000" w:themeColor="text1"/>
              </w:rPr>
              <w:t xml:space="preserve">RAN4 further discusses what additional RF impairments/implementation constraints are to be considered in </w:t>
            </w:r>
            <w:r>
              <w:rPr>
                <w:color w:val="000000" w:themeColor="text1"/>
              </w:rPr>
              <w:t xml:space="preserve">addition to spherical coverage calibration while </w:t>
            </w:r>
            <w:r w:rsidRPr="00725B7E">
              <w:rPr>
                <w:color w:val="000000" w:themeColor="text1"/>
              </w:rPr>
              <w:t>defining the final RF requirement.</w:t>
            </w:r>
            <w:r>
              <w:rPr>
                <w:color w:val="000000" w:themeColor="text1"/>
              </w:rPr>
              <w:t xml:space="preserve"> </w:t>
            </w:r>
            <w:r w:rsidRPr="00725B7E">
              <w:rPr>
                <w:color w:val="2E74B5" w:themeColor="accent5" w:themeShade="BF"/>
              </w:rPr>
              <w:t xml:space="preserve">(R4-2307345). </w:t>
            </w:r>
          </w:p>
        </w:tc>
      </w:tr>
    </w:tbl>
    <w:p w14:paraId="1796A8A9" w14:textId="77777777" w:rsidR="002516A1" w:rsidRDefault="002516A1" w:rsidP="002516A1">
      <w:pPr>
        <w:rPr>
          <w:iCs/>
          <w:color w:val="0070C0"/>
        </w:rPr>
      </w:pPr>
    </w:p>
    <w:p w14:paraId="09D11C49" w14:textId="77777777" w:rsidR="002516A1" w:rsidRPr="00114776" w:rsidRDefault="002516A1" w:rsidP="002516A1">
      <w:pPr>
        <w:rPr>
          <w:b/>
          <w:bCs/>
          <w:iCs/>
          <w:color w:val="000000" w:themeColor="text1"/>
        </w:rPr>
      </w:pPr>
      <w:r w:rsidRPr="00114776">
        <w:rPr>
          <w:b/>
          <w:bCs/>
          <w:iCs/>
          <w:color w:val="000000" w:themeColor="text1"/>
        </w:rPr>
        <w:t>Discussion:</w:t>
      </w:r>
    </w:p>
    <w:p w14:paraId="3636DB89" w14:textId="77777777" w:rsidR="002516A1" w:rsidRDefault="002516A1" w:rsidP="002516A1">
      <w:pPr>
        <w:rPr>
          <w:iCs/>
          <w:color w:val="0070C0"/>
        </w:rPr>
      </w:pPr>
    </w:p>
    <w:p w14:paraId="7190E764" w14:textId="77777777" w:rsidR="002516A1" w:rsidRDefault="002516A1" w:rsidP="002516A1">
      <w:pPr>
        <w:rPr>
          <w:iCs/>
          <w:color w:val="0070C0"/>
        </w:rPr>
      </w:pPr>
    </w:p>
    <w:p w14:paraId="7D91CA35" w14:textId="77777777" w:rsidR="00C463B8" w:rsidRDefault="00C463B8" w:rsidP="002516A1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ind w:left="440"/>
        <w:rPr>
          <w:rFonts w:eastAsia="DengXian"/>
          <w:bCs/>
          <w:color w:val="000000"/>
          <w:lang w:val="en-US" w:eastAsia="zh-CN"/>
        </w:rPr>
      </w:pPr>
    </w:p>
    <w:sectPr w:rsidR="00C463B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23B87" w14:textId="77777777" w:rsidR="00AC0371" w:rsidRDefault="00AC0371" w:rsidP="00411FCF">
      <w:pPr>
        <w:spacing w:after="0"/>
      </w:pPr>
      <w:r>
        <w:separator/>
      </w:r>
    </w:p>
  </w:endnote>
  <w:endnote w:type="continuationSeparator" w:id="0">
    <w:p w14:paraId="777612DF" w14:textId="77777777" w:rsidR="00AC0371" w:rsidRDefault="00AC0371" w:rsidP="00411F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B29AA" w14:textId="77777777" w:rsidR="00AC0371" w:rsidRDefault="00AC0371" w:rsidP="00411FCF">
      <w:pPr>
        <w:spacing w:after="0"/>
      </w:pPr>
      <w:r>
        <w:separator/>
      </w:r>
    </w:p>
  </w:footnote>
  <w:footnote w:type="continuationSeparator" w:id="0">
    <w:p w14:paraId="75E0C817" w14:textId="77777777" w:rsidR="00AC0371" w:rsidRDefault="00AC0371" w:rsidP="00411F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2AE18" w14:textId="2E00ACD1" w:rsidR="001F3C83" w:rsidRDefault="001F3C83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F29927" wp14:editId="77EA551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55700704"/>
                          </w:sdtPr>
                          <w:sdtContent>
                            <w:p w14:paraId="7D0F397F" w14:textId="014CE92E" w:rsidR="001F3C83" w:rsidRPr="00A11327" w:rsidRDefault="001F3C83" w:rsidP="001F3C8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F2992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left:0;text-align:left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&#13;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55700704"/>
                    </w:sdtPr>
                    <w:sdtContent>
                      <w:p w14:paraId="7D0F397F" w14:textId="014CE92E" w:rsidR="001F3C83" w:rsidRPr="00A11327" w:rsidRDefault="001F3C83" w:rsidP="001F3C8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4B576" w14:textId="67505C31" w:rsidR="001F3C83" w:rsidRDefault="001F3C83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EDB8D8" wp14:editId="0AD8DF4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54DE687" w14:textId="3BFCC6BF" w:rsidR="001F3C83" w:rsidRPr="00A11327" w:rsidRDefault="001F3C83" w:rsidP="001F3C8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EDB8D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left:0;text-align:left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&#13;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54DE687" w14:textId="3BFCC6BF" w:rsidR="001F3C83" w:rsidRPr="00A11327" w:rsidRDefault="001F3C83" w:rsidP="001F3C8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5DB5E" w14:textId="14A4A351" w:rsidR="001F3C83" w:rsidRDefault="001F3C83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1A0523" wp14:editId="0043D7B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0046860"/>
                          </w:sdtPr>
                          <w:sdtContent>
                            <w:p w14:paraId="7B30DA7C" w14:textId="21A702AE" w:rsidR="001F3C83" w:rsidRPr="00A11327" w:rsidRDefault="001F3C83" w:rsidP="001F3C8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1A052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left:0;text-align:left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&#13;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0046860"/>
                    </w:sdtPr>
                    <w:sdtContent>
                      <w:p w14:paraId="7B30DA7C" w14:textId="21A702AE" w:rsidR="001F3C83" w:rsidRPr="00A11327" w:rsidRDefault="001F3C83" w:rsidP="001F3C8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018C8"/>
    <w:multiLevelType w:val="multilevel"/>
    <w:tmpl w:val="063018C8"/>
    <w:lvl w:ilvl="0">
      <w:start w:val="1"/>
      <w:numFmt w:val="decimal"/>
      <w:lvlText w:val="%1."/>
      <w:lvlJc w:val="left"/>
      <w:pPr>
        <w:ind w:left="7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5" w:hanging="360"/>
      </w:pPr>
    </w:lvl>
    <w:lvl w:ilvl="2">
      <w:start w:val="1"/>
      <w:numFmt w:val="lowerRoman"/>
      <w:lvlText w:val="%3."/>
      <w:lvlJc w:val="right"/>
      <w:pPr>
        <w:ind w:left="2165" w:hanging="180"/>
      </w:pPr>
    </w:lvl>
    <w:lvl w:ilvl="3">
      <w:start w:val="1"/>
      <w:numFmt w:val="decimal"/>
      <w:lvlText w:val="%4."/>
      <w:lvlJc w:val="left"/>
      <w:pPr>
        <w:ind w:left="2885" w:hanging="360"/>
      </w:pPr>
    </w:lvl>
    <w:lvl w:ilvl="4">
      <w:start w:val="1"/>
      <w:numFmt w:val="lowerLetter"/>
      <w:lvlText w:val="%5."/>
      <w:lvlJc w:val="left"/>
      <w:pPr>
        <w:ind w:left="3605" w:hanging="360"/>
      </w:pPr>
    </w:lvl>
    <w:lvl w:ilvl="5">
      <w:start w:val="1"/>
      <w:numFmt w:val="lowerRoman"/>
      <w:lvlText w:val="%6."/>
      <w:lvlJc w:val="right"/>
      <w:pPr>
        <w:ind w:left="4325" w:hanging="180"/>
      </w:pPr>
    </w:lvl>
    <w:lvl w:ilvl="6">
      <w:start w:val="1"/>
      <w:numFmt w:val="decimal"/>
      <w:lvlText w:val="%7."/>
      <w:lvlJc w:val="left"/>
      <w:pPr>
        <w:ind w:left="5045" w:hanging="360"/>
      </w:pPr>
    </w:lvl>
    <w:lvl w:ilvl="7">
      <w:start w:val="1"/>
      <w:numFmt w:val="lowerLetter"/>
      <w:lvlText w:val="%8."/>
      <w:lvlJc w:val="left"/>
      <w:pPr>
        <w:ind w:left="5765" w:hanging="360"/>
      </w:pPr>
    </w:lvl>
    <w:lvl w:ilvl="8">
      <w:start w:val="1"/>
      <w:numFmt w:val="lowerRoman"/>
      <w:lvlText w:val="%9."/>
      <w:lvlJc w:val="right"/>
      <w:pPr>
        <w:ind w:left="6485" w:hanging="180"/>
      </w:pPr>
    </w:lvl>
  </w:abstractNum>
  <w:abstractNum w:abstractNumId="2" w15:restartNumberingAfterBreak="0">
    <w:nsid w:val="06797B56"/>
    <w:multiLevelType w:val="multilevel"/>
    <w:tmpl w:val="06797B5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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9DD0B15"/>
    <w:multiLevelType w:val="multilevel"/>
    <w:tmpl w:val="09DD0B1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3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0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960" w:hanging="1440"/>
      </w:pPr>
      <w:rPr>
        <w:rFonts w:hint="default"/>
      </w:rPr>
    </w:lvl>
  </w:abstractNum>
  <w:abstractNum w:abstractNumId="5" w15:restartNumberingAfterBreak="0">
    <w:nsid w:val="0A4416C5"/>
    <w:multiLevelType w:val="hybridMultilevel"/>
    <w:tmpl w:val="D850F6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476577"/>
    <w:multiLevelType w:val="multilevel"/>
    <w:tmpl w:val="0B476577"/>
    <w:lvl w:ilvl="0">
      <w:start w:val="1"/>
      <w:numFmt w:val="bullet"/>
      <w:lvlText w:val=""/>
      <w:lvlJc w:val="left"/>
      <w:pPr>
        <w:ind w:left="380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512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56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600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44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88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7320" w:hanging="440"/>
      </w:pPr>
      <w:rPr>
        <w:rFonts w:ascii="Wingdings" w:hAnsi="Wingdings" w:hint="default"/>
      </w:rPr>
    </w:lvl>
  </w:abstractNum>
  <w:abstractNum w:abstractNumId="7" w15:restartNumberingAfterBreak="0">
    <w:nsid w:val="0CF24DDA"/>
    <w:multiLevelType w:val="hybridMultilevel"/>
    <w:tmpl w:val="F4F63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91437F4"/>
    <w:multiLevelType w:val="multilevel"/>
    <w:tmpl w:val="ADBEE98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C35D98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4673BBA"/>
    <w:multiLevelType w:val="multilevel"/>
    <w:tmpl w:val="24673BB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53B0BFA"/>
    <w:multiLevelType w:val="multilevel"/>
    <w:tmpl w:val="253B0BF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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42576C"/>
    <w:multiLevelType w:val="hybridMultilevel"/>
    <w:tmpl w:val="08F4D90C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8C53915"/>
    <w:multiLevelType w:val="multilevel"/>
    <w:tmpl w:val="28C5391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0A21BE"/>
    <w:multiLevelType w:val="multilevel"/>
    <w:tmpl w:val="511AE6C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9D14F1"/>
    <w:multiLevelType w:val="multilevel"/>
    <w:tmpl w:val="299D14F1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9AA1FE7"/>
    <w:multiLevelType w:val="multilevel"/>
    <w:tmpl w:val="29AA1FE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BF50903"/>
    <w:multiLevelType w:val="multilevel"/>
    <w:tmpl w:val="C7801F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D764BC3"/>
    <w:multiLevelType w:val="multilevel"/>
    <w:tmpl w:val="6E1EF610"/>
    <w:lvl w:ilvl="0">
      <w:start w:val="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91237AB"/>
    <w:multiLevelType w:val="multilevel"/>
    <w:tmpl w:val="391237AB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9995D45"/>
    <w:multiLevelType w:val="multilevel"/>
    <w:tmpl w:val="D4543C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7D06A2"/>
    <w:multiLevelType w:val="hybridMultilevel"/>
    <w:tmpl w:val="AF5E16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BB41831"/>
    <w:multiLevelType w:val="multilevel"/>
    <w:tmpl w:val="3BB41831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3C195CF4"/>
    <w:multiLevelType w:val="multilevel"/>
    <w:tmpl w:val="855A386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E20053E"/>
    <w:multiLevelType w:val="hybridMultilevel"/>
    <w:tmpl w:val="83D287AA"/>
    <w:lvl w:ilvl="0" w:tplc="33C43F9A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E737125"/>
    <w:multiLevelType w:val="multilevel"/>
    <w:tmpl w:val="B2DC5504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0070C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ascii="Times New Roman" w:hAnsi="Times New Roman" w:hint="default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color w:val="0070C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hint="default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color w:val="0070C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hint="default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color w:val="0070C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color w:val="0070C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color w:val="0070C0"/>
      </w:rPr>
    </w:lvl>
  </w:abstractNum>
  <w:abstractNum w:abstractNumId="28" w15:restartNumberingAfterBreak="0">
    <w:nsid w:val="3EDC332C"/>
    <w:multiLevelType w:val="multilevel"/>
    <w:tmpl w:val="D1040152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hint="default"/>
        <w:sz w:val="24"/>
      </w:rPr>
    </w:lvl>
  </w:abstractNum>
  <w:abstractNum w:abstractNumId="29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43445868"/>
    <w:multiLevelType w:val="multilevel"/>
    <w:tmpl w:val="A434FB6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A67F1F"/>
    <w:multiLevelType w:val="hybridMultilevel"/>
    <w:tmpl w:val="A57ABDD2"/>
    <w:lvl w:ilvl="0" w:tplc="1E646C42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231177"/>
    <w:multiLevelType w:val="multilevel"/>
    <w:tmpl w:val="4C231177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60B7068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5245E21"/>
    <w:multiLevelType w:val="hybridMultilevel"/>
    <w:tmpl w:val="AE823EF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625640E"/>
    <w:multiLevelType w:val="multilevel"/>
    <w:tmpl w:val="662564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A4A15"/>
    <w:multiLevelType w:val="multilevel"/>
    <w:tmpl w:val="748A43D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8644BC"/>
    <w:multiLevelType w:val="hybridMultilevel"/>
    <w:tmpl w:val="7472DCFA"/>
    <w:lvl w:ilvl="0" w:tplc="FBD6CD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4D615FE"/>
    <w:multiLevelType w:val="multilevel"/>
    <w:tmpl w:val="BA96833C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6C52838"/>
    <w:multiLevelType w:val="multilevel"/>
    <w:tmpl w:val="76C52838"/>
    <w:lvl w:ilvl="0">
      <w:start w:val="1"/>
      <w:numFmt w:val="bullet"/>
      <w:lvlText w:val=""/>
      <w:lvlJc w:val="left"/>
      <w:pPr>
        <w:ind w:left="338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5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900" w:hanging="440"/>
      </w:pPr>
      <w:rPr>
        <w:rFonts w:ascii="Wingdings" w:hAnsi="Wingdings" w:hint="default"/>
      </w:rPr>
    </w:lvl>
  </w:abstractNum>
  <w:abstractNum w:abstractNumId="43" w15:restartNumberingAfterBreak="0">
    <w:nsid w:val="76DE727A"/>
    <w:multiLevelType w:val="multilevel"/>
    <w:tmpl w:val="76DE727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8354B38"/>
    <w:multiLevelType w:val="multilevel"/>
    <w:tmpl w:val="78354B38"/>
    <w:lvl w:ilvl="0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C47A5C"/>
    <w:multiLevelType w:val="multilevel"/>
    <w:tmpl w:val="7AC47A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7A4EEA"/>
    <w:multiLevelType w:val="hybridMultilevel"/>
    <w:tmpl w:val="28EC3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41B10"/>
    <w:multiLevelType w:val="multilevel"/>
    <w:tmpl w:val="BFEC694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94056402">
    <w:abstractNumId w:val="40"/>
  </w:num>
  <w:num w:numId="2" w16cid:durableId="1797289724">
    <w:abstractNumId w:val="21"/>
  </w:num>
  <w:num w:numId="3" w16cid:durableId="1309702279">
    <w:abstractNumId w:val="17"/>
  </w:num>
  <w:num w:numId="4" w16cid:durableId="1542593066">
    <w:abstractNumId w:val="16"/>
  </w:num>
  <w:num w:numId="5" w16cid:durableId="242493765">
    <w:abstractNumId w:val="24"/>
  </w:num>
  <w:num w:numId="6" w16cid:durableId="1044715040">
    <w:abstractNumId w:val="29"/>
  </w:num>
  <w:num w:numId="7" w16cid:durableId="610623826">
    <w:abstractNumId w:val="45"/>
  </w:num>
  <w:num w:numId="8" w16cid:durableId="1171917485">
    <w:abstractNumId w:val="34"/>
  </w:num>
  <w:num w:numId="9" w16cid:durableId="448163356">
    <w:abstractNumId w:val="2"/>
  </w:num>
  <w:num w:numId="10" w16cid:durableId="1642687957">
    <w:abstractNumId w:val="12"/>
  </w:num>
  <w:num w:numId="11" w16cid:durableId="1930891563">
    <w:abstractNumId w:val="11"/>
  </w:num>
  <w:num w:numId="12" w16cid:durableId="453328596">
    <w:abstractNumId w:val="32"/>
  </w:num>
  <w:num w:numId="13" w16cid:durableId="1496526945">
    <w:abstractNumId w:val="20"/>
  </w:num>
  <w:num w:numId="14" w16cid:durableId="1528328660">
    <w:abstractNumId w:val="44"/>
  </w:num>
  <w:num w:numId="15" w16cid:durableId="1730617487">
    <w:abstractNumId w:val="43"/>
  </w:num>
  <w:num w:numId="16" w16cid:durableId="1544898669">
    <w:abstractNumId w:val="33"/>
  </w:num>
  <w:num w:numId="17" w16cid:durableId="1803770137">
    <w:abstractNumId w:val="14"/>
  </w:num>
  <w:num w:numId="18" w16cid:durableId="1713918981">
    <w:abstractNumId w:val="1"/>
  </w:num>
  <w:num w:numId="19" w16cid:durableId="886995235">
    <w:abstractNumId w:val="42"/>
  </w:num>
  <w:num w:numId="20" w16cid:durableId="1986279583">
    <w:abstractNumId w:val="6"/>
  </w:num>
  <w:num w:numId="21" w16cid:durableId="1267273521">
    <w:abstractNumId w:val="4"/>
  </w:num>
  <w:num w:numId="22" w16cid:durableId="448429050">
    <w:abstractNumId w:val="37"/>
  </w:num>
  <w:num w:numId="23" w16cid:durableId="2052073642">
    <w:abstractNumId w:val="26"/>
  </w:num>
  <w:num w:numId="24" w16cid:durableId="975182891">
    <w:abstractNumId w:val="36"/>
  </w:num>
  <w:num w:numId="25" w16cid:durableId="744033337">
    <w:abstractNumId w:val="5"/>
  </w:num>
  <w:num w:numId="26" w16cid:durableId="2047756790">
    <w:abstractNumId w:val="13"/>
  </w:num>
  <w:num w:numId="27" w16cid:durableId="1584414356">
    <w:abstractNumId w:val="10"/>
  </w:num>
  <w:num w:numId="28" w16cid:durableId="884952999">
    <w:abstractNumId w:val="23"/>
  </w:num>
  <w:num w:numId="29" w16cid:durableId="2080515393">
    <w:abstractNumId w:val="30"/>
  </w:num>
  <w:num w:numId="30" w16cid:durableId="1028795830">
    <w:abstractNumId w:val="22"/>
  </w:num>
  <w:num w:numId="31" w16cid:durableId="1037662400">
    <w:abstractNumId w:val="25"/>
  </w:num>
  <w:num w:numId="32" w16cid:durableId="1041826516">
    <w:abstractNumId w:val="9"/>
  </w:num>
  <w:num w:numId="33" w16cid:durableId="1355498145">
    <w:abstractNumId w:val="3"/>
  </w:num>
  <w:num w:numId="34" w16cid:durableId="1448819243">
    <w:abstractNumId w:val="0"/>
  </w:num>
  <w:num w:numId="35" w16cid:durableId="986979232">
    <w:abstractNumId w:val="39"/>
  </w:num>
  <w:num w:numId="36" w16cid:durableId="2014526226">
    <w:abstractNumId w:val="31"/>
  </w:num>
  <w:num w:numId="37" w16cid:durableId="1513839635">
    <w:abstractNumId w:val="46"/>
  </w:num>
  <w:num w:numId="38" w16cid:durableId="272785238">
    <w:abstractNumId w:val="7"/>
  </w:num>
  <w:num w:numId="39" w16cid:durableId="156306596">
    <w:abstractNumId w:val="41"/>
  </w:num>
  <w:num w:numId="40" w16cid:durableId="123547391">
    <w:abstractNumId w:val="28"/>
  </w:num>
  <w:num w:numId="41" w16cid:durableId="2060125211">
    <w:abstractNumId w:val="40"/>
  </w:num>
  <w:num w:numId="42" w16cid:durableId="912743050">
    <w:abstractNumId w:val="40"/>
  </w:num>
  <w:num w:numId="43" w16cid:durableId="71976955">
    <w:abstractNumId w:val="38"/>
  </w:num>
  <w:num w:numId="44" w16cid:durableId="334378077">
    <w:abstractNumId w:val="40"/>
  </w:num>
  <w:num w:numId="45" w16cid:durableId="227352484">
    <w:abstractNumId w:val="40"/>
  </w:num>
  <w:num w:numId="46" w16cid:durableId="1998654931">
    <w:abstractNumId w:val="47"/>
  </w:num>
  <w:num w:numId="47" w16cid:durableId="1921716837">
    <w:abstractNumId w:val="27"/>
  </w:num>
  <w:num w:numId="48" w16cid:durableId="1276013378">
    <w:abstractNumId w:val="40"/>
  </w:num>
  <w:num w:numId="49" w16cid:durableId="1509446498">
    <w:abstractNumId w:val="15"/>
  </w:num>
  <w:num w:numId="50" w16cid:durableId="1775978330">
    <w:abstractNumId w:val="40"/>
  </w:num>
  <w:num w:numId="51" w16cid:durableId="761877034">
    <w:abstractNumId w:val="40"/>
  </w:num>
  <w:num w:numId="52" w16cid:durableId="1223566874">
    <w:abstractNumId w:val="18"/>
  </w:num>
  <w:num w:numId="53" w16cid:durableId="1444107584">
    <w:abstractNumId w:val="40"/>
  </w:num>
  <w:num w:numId="54" w16cid:durableId="1970089139">
    <w:abstractNumId w:val="40"/>
  </w:num>
  <w:num w:numId="55" w16cid:durableId="336932762">
    <w:abstractNumId w:val="40"/>
  </w:num>
  <w:num w:numId="56" w16cid:durableId="1320306458">
    <w:abstractNumId w:val="40"/>
  </w:num>
  <w:num w:numId="57" w16cid:durableId="951941111">
    <w:abstractNumId w:val="19"/>
  </w:num>
  <w:num w:numId="58" w16cid:durableId="716586038">
    <w:abstractNumId w:val="40"/>
  </w:num>
  <w:num w:numId="59" w16cid:durableId="1929387630">
    <w:abstractNumId w:val="40"/>
  </w:num>
  <w:num w:numId="60" w16cid:durableId="1239556158">
    <w:abstractNumId w:val="40"/>
  </w:num>
  <w:num w:numId="61" w16cid:durableId="489953477">
    <w:abstractNumId w:val="40"/>
  </w:num>
  <w:num w:numId="62" w16cid:durableId="1894921188">
    <w:abstractNumId w:val="40"/>
  </w:num>
  <w:num w:numId="63" w16cid:durableId="444273418">
    <w:abstractNumId w:val="8"/>
  </w:num>
  <w:num w:numId="64" w16cid:durableId="83441890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1MzEyNDUwMTAwtDRS0lEKTi0uzszPAykwqgUAEJEzKiwAAAA="/>
  </w:docVars>
  <w:rsids>
    <w:rsidRoot w:val="00E61455"/>
    <w:rsid w:val="000005A0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439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7A4"/>
    <w:rsid w:val="000178B7"/>
    <w:rsid w:val="000201C7"/>
    <w:rsid w:val="0002199F"/>
    <w:rsid w:val="00023757"/>
    <w:rsid w:val="00023B66"/>
    <w:rsid w:val="00024FC1"/>
    <w:rsid w:val="00025159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777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97E"/>
    <w:rsid w:val="00040CD4"/>
    <w:rsid w:val="00041630"/>
    <w:rsid w:val="0004178B"/>
    <w:rsid w:val="00042511"/>
    <w:rsid w:val="00044C28"/>
    <w:rsid w:val="00044F34"/>
    <w:rsid w:val="000503D5"/>
    <w:rsid w:val="00050D45"/>
    <w:rsid w:val="00050E97"/>
    <w:rsid w:val="0005157B"/>
    <w:rsid w:val="00052854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20E"/>
    <w:rsid w:val="00061483"/>
    <w:rsid w:val="0006280E"/>
    <w:rsid w:val="00064870"/>
    <w:rsid w:val="00065D20"/>
    <w:rsid w:val="00065F75"/>
    <w:rsid w:val="00065F76"/>
    <w:rsid w:val="00066868"/>
    <w:rsid w:val="00067448"/>
    <w:rsid w:val="000708AE"/>
    <w:rsid w:val="00070CA9"/>
    <w:rsid w:val="0007125D"/>
    <w:rsid w:val="00071F1A"/>
    <w:rsid w:val="000722A2"/>
    <w:rsid w:val="00072DEC"/>
    <w:rsid w:val="00073330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1DEA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832"/>
    <w:rsid w:val="000A0598"/>
    <w:rsid w:val="000A12C7"/>
    <w:rsid w:val="000A1AC6"/>
    <w:rsid w:val="000A2857"/>
    <w:rsid w:val="000A290C"/>
    <w:rsid w:val="000A35B5"/>
    <w:rsid w:val="000A3668"/>
    <w:rsid w:val="000A37BC"/>
    <w:rsid w:val="000A49A8"/>
    <w:rsid w:val="000A67F8"/>
    <w:rsid w:val="000A6D31"/>
    <w:rsid w:val="000B1BE2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4F96"/>
    <w:rsid w:val="000C598C"/>
    <w:rsid w:val="000C59DF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024"/>
    <w:rsid w:val="000D5118"/>
    <w:rsid w:val="000D5C09"/>
    <w:rsid w:val="000D5D71"/>
    <w:rsid w:val="000D5EE1"/>
    <w:rsid w:val="000D6AD5"/>
    <w:rsid w:val="000D6F3C"/>
    <w:rsid w:val="000D6FAC"/>
    <w:rsid w:val="000D72A8"/>
    <w:rsid w:val="000D7543"/>
    <w:rsid w:val="000D76DC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E7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4FE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60C"/>
    <w:rsid w:val="00103A28"/>
    <w:rsid w:val="0010582B"/>
    <w:rsid w:val="00106F66"/>
    <w:rsid w:val="00107C55"/>
    <w:rsid w:val="00107FF8"/>
    <w:rsid w:val="001107DC"/>
    <w:rsid w:val="00110C09"/>
    <w:rsid w:val="00111F39"/>
    <w:rsid w:val="001120B3"/>
    <w:rsid w:val="001126EF"/>
    <w:rsid w:val="00112B0B"/>
    <w:rsid w:val="0011368D"/>
    <w:rsid w:val="00114776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27AC"/>
    <w:rsid w:val="00123821"/>
    <w:rsid w:val="00124289"/>
    <w:rsid w:val="00124E13"/>
    <w:rsid w:val="001254B2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4D3"/>
    <w:rsid w:val="0014152A"/>
    <w:rsid w:val="0014327B"/>
    <w:rsid w:val="00144511"/>
    <w:rsid w:val="00145BF4"/>
    <w:rsid w:val="00145CDD"/>
    <w:rsid w:val="00146027"/>
    <w:rsid w:val="001460F4"/>
    <w:rsid w:val="0014612A"/>
    <w:rsid w:val="001467B0"/>
    <w:rsid w:val="001467CE"/>
    <w:rsid w:val="00146A28"/>
    <w:rsid w:val="00146C80"/>
    <w:rsid w:val="00146F82"/>
    <w:rsid w:val="00147A89"/>
    <w:rsid w:val="00152956"/>
    <w:rsid w:val="0015432E"/>
    <w:rsid w:val="00154449"/>
    <w:rsid w:val="00155FC8"/>
    <w:rsid w:val="00156368"/>
    <w:rsid w:val="00157359"/>
    <w:rsid w:val="00157EC4"/>
    <w:rsid w:val="00160E73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0EE0"/>
    <w:rsid w:val="0017166C"/>
    <w:rsid w:val="001718DC"/>
    <w:rsid w:val="00171B98"/>
    <w:rsid w:val="001720E2"/>
    <w:rsid w:val="0017239C"/>
    <w:rsid w:val="00174A3D"/>
    <w:rsid w:val="00175B25"/>
    <w:rsid w:val="00175F50"/>
    <w:rsid w:val="00176367"/>
    <w:rsid w:val="001772E2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137B"/>
    <w:rsid w:val="001C22D2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0C59"/>
    <w:rsid w:val="001E139E"/>
    <w:rsid w:val="001E2128"/>
    <w:rsid w:val="001E29D5"/>
    <w:rsid w:val="001E2F97"/>
    <w:rsid w:val="001E3303"/>
    <w:rsid w:val="001E391D"/>
    <w:rsid w:val="001E44BD"/>
    <w:rsid w:val="001E4E41"/>
    <w:rsid w:val="001E5761"/>
    <w:rsid w:val="001E5DD0"/>
    <w:rsid w:val="001E68B5"/>
    <w:rsid w:val="001E6C41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43B"/>
    <w:rsid w:val="001F3C83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4E21"/>
    <w:rsid w:val="0020502B"/>
    <w:rsid w:val="002055A9"/>
    <w:rsid w:val="00205B14"/>
    <w:rsid w:val="00205ED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075"/>
    <w:rsid w:val="00230138"/>
    <w:rsid w:val="00230DA4"/>
    <w:rsid w:val="00230F58"/>
    <w:rsid w:val="00231A0A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6A1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64D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3CA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5EF"/>
    <w:rsid w:val="003007E7"/>
    <w:rsid w:val="00301F58"/>
    <w:rsid w:val="00302D41"/>
    <w:rsid w:val="003030A0"/>
    <w:rsid w:val="00303292"/>
    <w:rsid w:val="003041DD"/>
    <w:rsid w:val="0030484F"/>
    <w:rsid w:val="00304C4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17F1F"/>
    <w:rsid w:val="003205B2"/>
    <w:rsid w:val="003205DD"/>
    <w:rsid w:val="00320760"/>
    <w:rsid w:val="003211D6"/>
    <w:rsid w:val="00321940"/>
    <w:rsid w:val="003237F5"/>
    <w:rsid w:val="00323BA2"/>
    <w:rsid w:val="00323BB6"/>
    <w:rsid w:val="00324C87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B5C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49A6"/>
    <w:rsid w:val="00355B5C"/>
    <w:rsid w:val="00357962"/>
    <w:rsid w:val="0036050E"/>
    <w:rsid w:val="003617F6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A"/>
    <w:rsid w:val="00372A7D"/>
    <w:rsid w:val="00372D5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9B9"/>
    <w:rsid w:val="00384B95"/>
    <w:rsid w:val="00385FAA"/>
    <w:rsid w:val="00386314"/>
    <w:rsid w:val="00386416"/>
    <w:rsid w:val="00386450"/>
    <w:rsid w:val="003879C2"/>
    <w:rsid w:val="003903DA"/>
    <w:rsid w:val="0039044C"/>
    <w:rsid w:val="0039085F"/>
    <w:rsid w:val="003911AB"/>
    <w:rsid w:val="00391C1C"/>
    <w:rsid w:val="00391E58"/>
    <w:rsid w:val="003923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A01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944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A10"/>
    <w:rsid w:val="003D57E8"/>
    <w:rsid w:val="003D5FD7"/>
    <w:rsid w:val="003D63E0"/>
    <w:rsid w:val="003D79D9"/>
    <w:rsid w:val="003D7E7B"/>
    <w:rsid w:val="003E02B6"/>
    <w:rsid w:val="003E077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939"/>
    <w:rsid w:val="003F69CC"/>
    <w:rsid w:val="003F6CF8"/>
    <w:rsid w:val="003F7EB8"/>
    <w:rsid w:val="00400456"/>
    <w:rsid w:val="00400C4A"/>
    <w:rsid w:val="004012B3"/>
    <w:rsid w:val="0040193A"/>
    <w:rsid w:val="00401B84"/>
    <w:rsid w:val="0040266A"/>
    <w:rsid w:val="00402879"/>
    <w:rsid w:val="00403B04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1FCF"/>
    <w:rsid w:val="004121EA"/>
    <w:rsid w:val="00413880"/>
    <w:rsid w:val="00414018"/>
    <w:rsid w:val="0041402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995"/>
    <w:rsid w:val="00424410"/>
    <w:rsid w:val="00424C45"/>
    <w:rsid w:val="0042537F"/>
    <w:rsid w:val="004255D1"/>
    <w:rsid w:val="004277ED"/>
    <w:rsid w:val="00427A34"/>
    <w:rsid w:val="00427AF5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8D"/>
    <w:rsid w:val="0044019E"/>
    <w:rsid w:val="0044039B"/>
    <w:rsid w:val="00441CB2"/>
    <w:rsid w:val="0044201A"/>
    <w:rsid w:val="00443217"/>
    <w:rsid w:val="00443676"/>
    <w:rsid w:val="004436DD"/>
    <w:rsid w:val="00444DC0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279"/>
    <w:rsid w:val="00456FE8"/>
    <w:rsid w:val="00457C73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5D9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600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597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297"/>
    <w:rsid w:val="004F268F"/>
    <w:rsid w:val="004F269B"/>
    <w:rsid w:val="004F2868"/>
    <w:rsid w:val="004F34CA"/>
    <w:rsid w:val="004F363F"/>
    <w:rsid w:val="004F3A08"/>
    <w:rsid w:val="004F3F4E"/>
    <w:rsid w:val="004F42A7"/>
    <w:rsid w:val="004F4D22"/>
    <w:rsid w:val="004F5A68"/>
    <w:rsid w:val="004F6FD4"/>
    <w:rsid w:val="004F7322"/>
    <w:rsid w:val="004F7894"/>
    <w:rsid w:val="005006E2"/>
    <w:rsid w:val="00500A60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BE6"/>
    <w:rsid w:val="00515EB3"/>
    <w:rsid w:val="00516F9B"/>
    <w:rsid w:val="005176DF"/>
    <w:rsid w:val="00517FDA"/>
    <w:rsid w:val="005206D5"/>
    <w:rsid w:val="005208FB"/>
    <w:rsid w:val="005211AB"/>
    <w:rsid w:val="005218E7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2F78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44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078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0CD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520"/>
    <w:rsid w:val="00576150"/>
    <w:rsid w:val="00577915"/>
    <w:rsid w:val="00577AA2"/>
    <w:rsid w:val="00577B03"/>
    <w:rsid w:val="00580585"/>
    <w:rsid w:val="00581859"/>
    <w:rsid w:val="00581908"/>
    <w:rsid w:val="005820D3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0AB"/>
    <w:rsid w:val="00592DCF"/>
    <w:rsid w:val="00593104"/>
    <w:rsid w:val="005933FF"/>
    <w:rsid w:val="00594130"/>
    <w:rsid w:val="00594794"/>
    <w:rsid w:val="00594AB2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CA8"/>
    <w:rsid w:val="005A6EFF"/>
    <w:rsid w:val="005A7475"/>
    <w:rsid w:val="005A759A"/>
    <w:rsid w:val="005B022A"/>
    <w:rsid w:val="005B0987"/>
    <w:rsid w:val="005B1005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C54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1AD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9BF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A2E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138"/>
    <w:rsid w:val="0061725D"/>
    <w:rsid w:val="0061762E"/>
    <w:rsid w:val="006178D6"/>
    <w:rsid w:val="00617A6D"/>
    <w:rsid w:val="00617B0E"/>
    <w:rsid w:val="00617B69"/>
    <w:rsid w:val="00617C21"/>
    <w:rsid w:val="0062028B"/>
    <w:rsid w:val="006203CA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906"/>
    <w:rsid w:val="0063682E"/>
    <w:rsid w:val="00636EC4"/>
    <w:rsid w:val="00636FB9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4C"/>
    <w:rsid w:val="00645BE7"/>
    <w:rsid w:val="006461E0"/>
    <w:rsid w:val="006501E0"/>
    <w:rsid w:val="00650242"/>
    <w:rsid w:val="006505A4"/>
    <w:rsid w:val="006509B6"/>
    <w:rsid w:val="00650EBF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568"/>
    <w:rsid w:val="00663A4E"/>
    <w:rsid w:val="00664030"/>
    <w:rsid w:val="00664CD3"/>
    <w:rsid w:val="00664E34"/>
    <w:rsid w:val="006653C2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2F73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D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A53"/>
    <w:rsid w:val="006C1B61"/>
    <w:rsid w:val="006C3049"/>
    <w:rsid w:val="006C309F"/>
    <w:rsid w:val="006C385C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BE8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A9A"/>
    <w:rsid w:val="006F000B"/>
    <w:rsid w:val="006F0FDA"/>
    <w:rsid w:val="006F132E"/>
    <w:rsid w:val="006F31B3"/>
    <w:rsid w:val="006F38CF"/>
    <w:rsid w:val="006F39AA"/>
    <w:rsid w:val="006F39AE"/>
    <w:rsid w:val="006F42AE"/>
    <w:rsid w:val="006F5128"/>
    <w:rsid w:val="006F5AD3"/>
    <w:rsid w:val="006F65D6"/>
    <w:rsid w:val="006F6940"/>
    <w:rsid w:val="006F7417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0D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109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0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D57"/>
    <w:rsid w:val="007656F7"/>
    <w:rsid w:val="00766AC1"/>
    <w:rsid w:val="00766C0D"/>
    <w:rsid w:val="00767B1A"/>
    <w:rsid w:val="00767EFE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7A5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82C"/>
    <w:rsid w:val="007D660E"/>
    <w:rsid w:val="007D6C4C"/>
    <w:rsid w:val="007E0248"/>
    <w:rsid w:val="007E030D"/>
    <w:rsid w:val="007E045E"/>
    <w:rsid w:val="007E04D9"/>
    <w:rsid w:val="007E06F7"/>
    <w:rsid w:val="007E1DF7"/>
    <w:rsid w:val="007E22F1"/>
    <w:rsid w:val="007E28FF"/>
    <w:rsid w:val="007E3F9A"/>
    <w:rsid w:val="007E46B9"/>
    <w:rsid w:val="007E5585"/>
    <w:rsid w:val="007E6A5B"/>
    <w:rsid w:val="007E7C1D"/>
    <w:rsid w:val="007F00E1"/>
    <w:rsid w:val="007F074D"/>
    <w:rsid w:val="007F0C30"/>
    <w:rsid w:val="007F120E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F38"/>
    <w:rsid w:val="00802CB9"/>
    <w:rsid w:val="00802E53"/>
    <w:rsid w:val="00803141"/>
    <w:rsid w:val="008032F7"/>
    <w:rsid w:val="00803302"/>
    <w:rsid w:val="00804424"/>
    <w:rsid w:val="00804A6E"/>
    <w:rsid w:val="00805B7F"/>
    <w:rsid w:val="0080626A"/>
    <w:rsid w:val="008062DA"/>
    <w:rsid w:val="00807772"/>
    <w:rsid w:val="008079F1"/>
    <w:rsid w:val="00807A82"/>
    <w:rsid w:val="00807B82"/>
    <w:rsid w:val="008110DA"/>
    <w:rsid w:val="008117E7"/>
    <w:rsid w:val="00811F68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EFC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694"/>
    <w:rsid w:val="00831991"/>
    <w:rsid w:val="00831B32"/>
    <w:rsid w:val="008325B0"/>
    <w:rsid w:val="00833242"/>
    <w:rsid w:val="008339E1"/>
    <w:rsid w:val="00833A66"/>
    <w:rsid w:val="00834065"/>
    <w:rsid w:val="008340E6"/>
    <w:rsid w:val="0083489E"/>
    <w:rsid w:val="00835407"/>
    <w:rsid w:val="008360CB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49FF"/>
    <w:rsid w:val="0085500F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2D8"/>
    <w:rsid w:val="008708BC"/>
    <w:rsid w:val="00870FC5"/>
    <w:rsid w:val="00871174"/>
    <w:rsid w:val="00871727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05E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51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549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3E7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1AB"/>
    <w:rsid w:val="008E2D4A"/>
    <w:rsid w:val="008E3F61"/>
    <w:rsid w:val="008E4272"/>
    <w:rsid w:val="008E46C8"/>
    <w:rsid w:val="008E4DF2"/>
    <w:rsid w:val="008E5133"/>
    <w:rsid w:val="008E5296"/>
    <w:rsid w:val="008E5717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689E"/>
    <w:rsid w:val="008F7030"/>
    <w:rsid w:val="009018E5"/>
    <w:rsid w:val="00902927"/>
    <w:rsid w:val="00902D50"/>
    <w:rsid w:val="00903940"/>
    <w:rsid w:val="00903A60"/>
    <w:rsid w:val="009049F1"/>
    <w:rsid w:val="0090527F"/>
    <w:rsid w:val="00905ED5"/>
    <w:rsid w:val="00906705"/>
    <w:rsid w:val="00906A6B"/>
    <w:rsid w:val="00910A50"/>
    <w:rsid w:val="00911A69"/>
    <w:rsid w:val="0091248D"/>
    <w:rsid w:val="00912B35"/>
    <w:rsid w:val="00913094"/>
    <w:rsid w:val="00914051"/>
    <w:rsid w:val="009143C9"/>
    <w:rsid w:val="0091476C"/>
    <w:rsid w:val="00914AE9"/>
    <w:rsid w:val="00915043"/>
    <w:rsid w:val="00915B60"/>
    <w:rsid w:val="00915C57"/>
    <w:rsid w:val="009160C0"/>
    <w:rsid w:val="00916340"/>
    <w:rsid w:val="00916ECF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07"/>
    <w:rsid w:val="00930120"/>
    <w:rsid w:val="00931203"/>
    <w:rsid w:val="00931B7C"/>
    <w:rsid w:val="00933182"/>
    <w:rsid w:val="00933AFF"/>
    <w:rsid w:val="00934E5A"/>
    <w:rsid w:val="009354B0"/>
    <w:rsid w:val="00935C20"/>
    <w:rsid w:val="00935F4E"/>
    <w:rsid w:val="0093685B"/>
    <w:rsid w:val="0093740D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0DA1"/>
    <w:rsid w:val="00951D0F"/>
    <w:rsid w:val="00951E51"/>
    <w:rsid w:val="009526C5"/>
    <w:rsid w:val="00952B46"/>
    <w:rsid w:val="00953472"/>
    <w:rsid w:val="00953A1B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2A7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A96"/>
    <w:rsid w:val="009830EE"/>
    <w:rsid w:val="00984E48"/>
    <w:rsid w:val="00985C65"/>
    <w:rsid w:val="009861C5"/>
    <w:rsid w:val="00987534"/>
    <w:rsid w:val="0099184E"/>
    <w:rsid w:val="00992833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E85"/>
    <w:rsid w:val="009B7FA6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3B"/>
    <w:rsid w:val="009E1EBC"/>
    <w:rsid w:val="009E2B24"/>
    <w:rsid w:val="009E3857"/>
    <w:rsid w:val="009E3A54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2AD"/>
    <w:rsid w:val="009F4713"/>
    <w:rsid w:val="009F4A6F"/>
    <w:rsid w:val="009F4B11"/>
    <w:rsid w:val="009F4EAC"/>
    <w:rsid w:val="009F5CA9"/>
    <w:rsid w:val="009F5F46"/>
    <w:rsid w:val="009F6164"/>
    <w:rsid w:val="009F6FFC"/>
    <w:rsid w:val="009F7866"/>
    <w:rsid w:val="009F7FEF"/>
    <w:rsid w:val="00A008A5"/>
    <w:rsid w:val="00A01109"/>
    <w:rsid w:val="00A01584"/>
    <w:rsid w:val="00A0190B"/>
    <w:rsid w:val="00A019F3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2AE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7AD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A16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CCD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019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579"/>
    <w:rsid w:val="00A85A06"/>
    <w:rsid w:val="00A85BD7"/>
    <w:rsid w:val="00A86400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906"/>
    <w:rsid w:val="00AA3C9E"/>
    <w:rsid w:val="00AA3F9A"/>
    <w:rsid w:val="00AA40EB"/>
    <w:rsid w:val="00AA4260"/>
    <w:rsid w:val="00AA510F"/>
    <w:rsid w:val="00AA64E6"/>
    <w:rsid w:val="00AA657A"/>
    <w:rsid w:val="00AA6FC4"/>
    <w:rsid w:val="00AA73F7"/>
    <w:rsid w:val="00AA7F13"/>
    <w:rsid w:val="00AB0487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371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103"/>
    <w:rsid w:val="00AD357C"/>
    <w:rsid w:val="00AD36EB"/>
    <w:rsid w:val="00AD468F"/>
    <w:rsid w:val="00AD48AC"/>
    <w:rsid w:val="00AD498B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883"/>
    <w:rsid w:val="00AE57BA"/>
    <w:rsid w:val="00AE5BB6"/>
    <w:rsid w:val="00AE5D52"/>
    <w:rsid w:val="00AE65B1"/>
    <w:rsid w:val="00AE6F26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0C57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95A"/>
    <w:rsid w:val="00B35AB3"/>
    <w:rsid w:val="00B360A2"/>
    <w:rsid w:val="00B366AE"/>
    <w:rsid w:val="00B36894"/>
    <w:rsid w:val="00B36AE6"/>
    <w:rsid w:val="00B36F17"/>
    <w:rsid w:val="00B3713C"/>
    <w:rsid w:val="00B3747D"/>
    <w:rsid w:val="00B4053B"/>
    <w:rsid w:val="00B413D1"/>
    <w:rsid w:val="00B42566"/>
    <w:rsid w:val="00B425B4"/>
    <w:rsid w:val="00B43044"/>
    <w:rsid w:val="00B43568"/>
    <w:rsid w:val="00B43F8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28E"/>
    <w:rsid w:val="00B54F5B"/>
    <w:rsid w:val="00B555DF"/>
    <w:rsid w:val="00B557B6"/>
    <w:rsid w:val="00B55E3B"/>
    <w:rsid w:val="00B5693D"/>
    <w:rsid w:val="00B56D05"/>
    <w:rsid w:val="00B575C0"/>
    <w:rsid w:val="00B60101"/>
    <w:rsid w:val="00B60A3D"/>
    <w:rsid w:val="00B60F46"/>
    <w:rsid w:val="00B612CF"/>
    <w:rsid w:val="00B6214A"/>
    <w:rsid w:val="00B62248"/>
    <w:rsid w:val="00B62DAB"/>
    <w:rsid w:val="00B631D0"/>
    <w:rsid w:val="00B64096"/>
    <w:rsid w:val="00B64B47"/>
    <w:rsid w:val="00B65338"/>
    <w:rsid w:val="00B6765E"/>
    <w:rsid w:val="00B67D10"/>
    <w:rsid w:val="00B67DB4"/>
    <w:rsid w:val="00B67F8E"/>
    <w:rsid w:val="00B70F0A"/>
    <w:rsid w:val="00B70F23"/>
    <w:rsid w:val="00B7142E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2F8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5613"/>
    <w:rsid w:val="00B95871"/>
    <w:rsid w:val="00B96394"/>
    <w:rsid w:val="00B96FD7"/>
    <w:rsid w:val="00B971DE"/>
    <w:rsid w:val="00B9731A"/>
    <w:rsid w:val="00BA0380"/>
    <w:rsid w:val="00BA03EF"/>
    <w:rsid w:val="00BA0644"/>
    <w:rsid w:val="00BA0FB8"/>
    <w:rsid w:val="00BA116F"/>
    <w:rsid w:val="00BA1AC1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C78D1"/>
    <w:rsid w:val="00BD2142"/>
    <w:rsid w:val="00BD2371"/>
    <w:rsid w:val="00BD2399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48C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3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3AC"/>
    <w:rsid w:val="00C0142F"/>
    <w:rsid w:val="00C0180F"/>
    <w:rsid w:val="00C02271"/>
    <w:rsid w:val="00C03811"/>
    <w:rsid w:val="00C03855"/>
    <w:rsid w:val="00C03D87"/>
    <w:rsid w:val="00C04842"/>
    <w:rsid w:val="00C04910"/>
    <w:rsid w:val="00C04F7C"/>
    <w:rsid w:val="00C05045"/>
    <w:rsid w:val="00C052C8"/>
    <w:rsid w:val="00C05786"/>
    <w:rsid w:val="00C0596F"/>
    <w:rsid w:val="00C05BDC"/>
    <w:rsid w:val="00C061B5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00E"/>
    <w:rsid w:val="00C263C8"/>
    <w:rsid w:val="00C266C3"/>
    <w:rsid w:val="00C277AF"/>
    <w:rsid w:val="00C30412"/>
    <w:rsid w:val="00C3190E"/>
    <w:rsid w:val="00C323C9"/>
    <w:rsid w:val="00C33E06"/>
    <w:rsid w:val="00C360C7"/>
    <w:rsid w:val="00C41DDB"/>
    <w:rsid w:val="00C421FE"/>
    <w:rsid w:val="00C42804"/>
    <w:rsid w:val="00C428BC"/>
    <w:rsid w:val="00C431C5"/>
    <w:rsid w:val="00C43648"/>
    <w:rsid w:val="00C43AF1"/>
    <w:rsid w:val="00C43B13"/>
    <w:rsid w:val="00C43B95"/>
    <w:rsid w:val="00C441BC"/>
    <w:rsid w:val="00C453A7"/>
    <w:rsid w:val="00C45900"/>
    <w:rsid w:val="00C4612D"/>
    <w:rsid w:val="00C463B8"/>
    <w:rsid w:val="00C4677C"/>
    <w:rsid w:val="00C47228"/>
    <w:rsid w:val="00C47B3D"/>
    <w:rsid w:val="00C47D0C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78D"/>
    <w:rsid w:val="00C65997"/>
    <w:rsid w:val="00C65C8F"/>
    <w:rsid w:val="00C66AD4"/>
    <w:rsid w:val="00C66B47"/>
    <w:rsid w:val="00C675A0"/>
    <w:rsid w:val="00C67EE8"/>
    <w:rsid w:val="00C7041B"/>
    <w:rsid w:val="00C70982"/>
    <w:rsid w:val="00C70A39"/>
    <w:rsid w:val="00C71588"/>
    <w:rsid w:val="00C71CB4"/>
    <w:rsid w:val="00C721DD"/>
    <w:rsid w:val="00C72B24"/>
    <w:rsid w:val="00C73D48"/>
    <w:rsid w:val="00C77553"/>
    <w:rsid w:val="00C779D2"/>
    <w:rsid w:val="00C806CE"/>
    <w:rsid w:val="00C81043"/>
    <w:rsid w:val="00C820ED"/>
    <w:rsid w:val="00C82503"/>
    <w:rsid w:val="00C825D1"/>
    <w:rsid w:val="00C82CBB"/>
    <w:rsid w:val="00C830A2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1B1C"/>
    <w:rsid w:val="00C92CDF"/>
    <w:rsid w:val="00C92D18"/>
    <w:rsid w:val="00C937EC"/>
    <w:rsid w:val="00C9383E"/>
    <w:rsid w:val="00C93EA4"/>
    <w:rsid w:val="00C945F0"/>
    <w:rsid w:val="00C94638"/>
    <w:rsid w:val="00C94C5A"/>
    <w:rsid w:val="00C95098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9EA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52B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049"/>
    <w:rsid w:val="00D15532"/>
    <w:rsid w:val="00D15AF3"/>
    <w:rsid w:val="00D15F7D"/>
    <w:rsid w:val="00D166D0"/>
    <w:rsid w:val="00D16F4A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829"/>
    <w:rsid w:val="00D24EAD"/>
    <w:rsid w:val="00D2550C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5CC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77B60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1BF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4C"/>
    <w:rsid w:val="00D95896"/>
    <w:rsid w:val="00D95CD5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B53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2C0"/>
    <w:rsid w:val="00DE7079"/>
    <w:rsid w:val="00DE7F4F"/>
    <w:rsid w:val="00DF0DB4"/>
    <w:rsid w:val="00DF1313"/>
    <w:rsid w:val="00DF2FE7"/>
    <w:rsid w:val="00DF3939"/>
    <w:rsid w:val="00DF44DC"/>
    <w:rsid w:val="00DF461B"/>
    <w:rsid w:val="00DF523A"/>
    <w:rsid w:val="00DF591B"/>
    <w:rsid w:val="00DF5F27"/>
    <w:rsid w:val="00DF6C5A"/>
    <w:rsid w:val="00DF7428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525"/>
    <w:rsid w:val="00E056C8"/>
    <w:rsid w:val="00E061FF"/>
    <w:rsid w:val="00E065C3"/>
    <w:rsid w:val="00E06A34"/>
    <w:rsid w:val="00E06EC8"/>
    <w:rsid w:val="00E07641"/>
    <w:rsid w:val="00E079F0"/>
    <w:rsid w:val="00E10CE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0640"/>
    <w:rsid w:val="00E61455"/>
    <w:rsid w:val="00E61D03"/>
    <w:rsid w:val="00E61DB6"/>
    <w:rsid w:val="00E620FB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281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7B2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C96"/>
    <w:rsid w:val="00EB5D91"/>
    <w:rsid w:val="00EB636A"/>
    <w:rsid w:val="00EB7928"/>
    <w:rsid w:val="00EC083B"/>
    <w:rsid w:val="00EC0B3E"/>
    <w:rsid w:val="00EC153C"/>
    <w:rsid w:val="00EC1AE6"/>
    <w:rsid w:val="00EC1D4A"/>
    <w:rsid w:val="00EC2C3A"/>
    <w:rsid w:val="00EC2C9B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9CE"/>
    <w:rsid w:val="00EE611C"/>
    <w:rsid w:val="00EE641E"/>
    <w:rsid w:val="00EE7916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6F50"/>
    <w:rsid w:val="00F07940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A98"/>
    <w:rsid w:val="00F42D78"/>
    <w:rsid w:val="00F42E7E"/>
    <w:rsid w:val="00F4340D"/>
    <w:rsid w:val="00F4428E"/>
    <w:rsid w:val="00F44A7C"/>
    <w:rsid w:val="00F44DB5"/>
    <w:rsid w:val="00F44E76"/>
    <w:rsid w:val="00F4534A"/>
    <w:rsid w:val="00F456F0"/>
    <w:rsid w:val="00F45C18"/>
    <w:rsid w:val="00F45C86"/>
    <w:rsid w:val="00F464F1"/>
    <w:rsid w:val="00F4674B"/>
    <w:rsid w:val="00F47C1B"/>
    <w:rsid w:val="00F47C66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2E44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C"/>
    <w:rsid w:val="00F83D10"/>
    <w:rsid w:val="00F83DFD"/>
    <w:rsid w:val="00F8512C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720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BB7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7F35"/>
    <w:rsid w:val="3E38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8E7B7"/>
  <w15:chartTrackingRefBased/>
  <w15:docId w15:val="{85303900-FD99-4C05-A35F-D5A96F7AF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B4C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sz w:val="24"/>
      <w:szCs w:val="24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paragraph" w:styleId="NormalWeb">
    <w:name w:val="Normal (Web)"/>
    <w:basedOn w:val="Normal"/>
    <w:uiPriority w:val="99"/>
    <w:unhideWhenUsed/>
    <w:pPr>
      <w:spacing w:after="100" w:afterAutospacing="1"/>
    </w:pPr>
    <w:rPr>
      <w:rFonts w:ascii="SimSun" w:hAnsi="SimSun" w:cs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paragraph" w:customStyle="1" w:styleId="TAC">
    <w:name w:val="TAC"/>
    <w:basedOn w:val="Normal"/>
    <w:link w:val="TACChar"/>
    <w:qFormat/>
    <w:pPr>
      <w:keepNext/>
      <w:keepLines/>
      <w:snapToGrid w:val="0"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清單段落1,列表段落"/>
    <w:basedOn w:val="Normal"/>
    <w:link w:val="ListParagraphChar"/>
    <w:uiPriority w:val="99"/>
    <w:qFormat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exhtml">
    <w:name w:val="texhtml"/>
    <w:basedOn w:val="DefaultParagraphFont"/>
  </w:style>
  <w:style w:type="table" w:customStyle="1" w:styleId="1">
    <w:name w:val="网格型1"/>
    <w:basedOn w:val="TableNormal"/>
    <w:uiPriority w:val="59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uiPriority w:val="99"/>
    <w:semiHidden/>
    <w:rPr>
      <w:rFonts w:ascii="Times New Roman" w:hAnsi="Times New Roman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AB048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B0487"/>
    <w:pPr>
      <w:spacing w:after="0"/>
    </w:pPr>
    <w:rPr>
      <w:rFonts w:asciiTheme="minorHAnsi" w:eastAsiaTheme="minorEastAsia" w:hAnsiTheme="minorHAnsi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sid w:val="00AB0487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B048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ui-provider">
    <w:name w:val="ui-provider"/>
    <w:basedOn w:val="DefaultParagraphFont"/>
    <w:rsid w:val="00F44E76"/>
  </w:style>
  <w:style w:type="character" w:customStyle="1" w:styleId="normaltextrun">
    <w:name w:val="normaltextrun"/>
    <w:basedOn w:val="DefaultParagraphFont"/>
    <w:rsid w:val="00251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2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12</Pages>
  <Words>2381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Steven Chen</cp:lastModifiedBy>
  <cp:revision>33</cp:revision>
  <dcterms:created xsi:type="dcterms:W3CDTF">2023-05-25T07:57:00Z</dcterms:created>
  <dcterms:modified xsi:type="dcterms:W3CDTF">2023-05-26T03:06:00Z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1681884065</vt:lpwstr>
  </property>
  <property fmtid="{D5CDD505-2E9C-101B-9397-08002B2CF9AE}" pid="17" name="KSOProductBuildVer">
    <vt:lpwstr>2052-11.8.2.11718</vt:lpwstr>
  </property>
  <property fmtid="{D5CDD505-2E9C-101B-9397-08002B2CF9AE}" pid="18" name="ICV">
    <vt:lpwstr>79FD91F3965C46B291144BE7F83265C9</vt:lpwstr>
  </property>
  <property fmtid="{D5CDD505-2E9C-101B-9397-08002B2CF9AE}" pid="19" name="MSIP_Label_9764cdcd-3664-4d05-9615-7cbf65a4f0a8_Enabled">
    <vt:lpwstr>true</vt:lpwstr>
  </property>
  <property fmtid="{D5CDD505-2E9C-101B-9397-08002B2CF9AE}" pid="20" name="MSIP_Label_9764cdcd-3664-4d05-9615-7cbf65a4f0a8_SetDate">
    <vt:lpwstr>2023-04-24T10:18:18Z</vt:lpwstr>
  </property>
  <property fmtid="{D5CDD505-2E9C-101B-9397-08002B2CF9AE}" pid="21" name="MSIP_Label_9764cdcd-3664-4d05-9615-7cbf65a4f0a8_Method">
    <vt:lpwstr>Privileged</vt:lpwstr>
  </property>
  <property fmtid="{D5CDD505-2E9C-101B-9397-08002B2CF9AE}" pid="22" name="MSIP_Label_9764cdcd-3664-4d05-9615-7cbf65a4f0a8_Name">
    <vt:lpwstr>UNRESTRICTED</vt:lpwstr>
  </property>
  <property fmtid="{D5CDD505-2E9C-101B-9397-08002B2CF9AE}" pid="23" name="MSIP_Label_9764cdcd-3664-4d05-9615-7cbf65a4f0a8_SiteId">
    <vt:lpwstr>74bddbd9-705c-456e-aabd-99beb719a2b2</vt:lpwstr>
  </property>
  <property fmtid="{D5CDD505-2E9C-101B-9397-08002B2CF9AE}" pid="24" name="MSIP_Label_9764cdcd-3664-4d05-9615-7cbf65a4f0a8_ActionId">
    <vt:lpwstr>18717ef4-ce3e-4c01-acae-55c75900eead</vt:lpwstr>
  </property>
  <property fmtid="{D5CDD505-2E9C-101B-9397-08002B2CF9AE}" pid="25" name="MSIP_Label_9764cdcd-3664-4d05-9615-7cbf65a4f0a8_ContentBits">
    <vt:lpwstr>0</vt:lpwstr>
  </property>
  <property fmtid="{D5CDD505-2E9C-101B-9397-08002B2CF9AE}" pid="26" name="GrammarlyDocumentId">
    <vt:lpwstr>b0d25b078e5502a7f7f4bf7300b90a28a4407f71960012911225b9998e2f6645</vt:lpwstr>
  </property>
</Properties>
</file>